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9A5E5C" w14:textId="2238283D" w:rsidR="00D020D0" w:rsidRPr="003E4E08" w:rsidRDefault="00E9717C" w:rsidP="00E272B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hd w:val="clear" w:color="auto" w:fill="DBE5F1" w:themeFill="accent1" w:themeFillTint="33"/>
        <w:rPr>
          <w:rFonts w:asciiTheme="minorHAnsi" w:hAnsiTheme="minorHAnsi" w:cstheme="minorHAnsi"/>
          <w:b/>
          <w:bCs/>
          <w:sz w:val="36"/>
          <w:szCs w:val="24"/>
        </w:rPr>
      </w:pPr>
      <w:r w:rsidRPr="00D6510B">
        <w:rPr>
          <w:rFonts w:ascii="Wickliffe Sans" w:hAnsi="Wickliffe Sans"/>
          <w:noProof/>
          <w:lang w:eastAsia="en-NZ"/>
        </w:rPr>
        <w:drawing>
          <wp:anchor distT="0" distB="0" distL="114300" distR="114300" simplePos="0" relativeHeight="251658240" behindDoc="0" locked="0" layoutInCell="1" allowOverlap="1" wp14:anchorId="0DFDCFA1" wp14:editId="58F744F8">
            <wp:simplePos x="0" y="0"/>
            <wp:positionH relativeFrom="column">
              <wp:posOffset>3991610</wp:posOffset>
            </wp:positionH>
            <wp:positionV relativeFrom="paragraph">
              <wp:posOffset>118110</wp:posOffset>
            </wp:positionV>
            <wp:extent cx="1984375" cy="814502"/>
            <wp:effectExtent l="0" t="0" r="0" b="5080"/>
            <wp:wrapNone/>
            <wp:docPr id="2" name="Picture 2" descr="C:\Users\angma86p\AppData\Local\Packages\Microsoft.Windows.Photos_8wekyb3d8bbwe\TempState\ShareServiceTempFolder\UoO_English_Digital_Colour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ngma86p\AppData\Local\Packages\Microsoft.Windows.Photos_8wekyb3d8bbwe\TempState\ShareServiceTempFolder\UoO_English_Digital_Colour1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4375" cy="814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19C16B" w14:textId="23B64314" w:rsidR="00F53DC1" w:rsidRPr="003E4E08" w:rsidRDefault="00D020D0" w:rsidP="00E272B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hd w:val="clear" w:color="auto" w:fill="DBE5F1" w:themeFill="accent1" w:themeFillTint="33"/>
        <w:ind w:firstLine="720"/>
        <w:rPr>
          <w:rFonts w:asciiTheme="minorHAnsi" w:hAnsiTheme="minorHAnsi" w:cstheme="minorHAnsi"/>
          <w:b/>
          <w:bCs/>
          <w:sz w:val="24"/>
          <w:szCs w:val="24"/>
        </w:rPr>
      </w:pPr>
      <w:r w:rsidRPr="003E4E08">
        <w:rPr>
          <w:rFonts w:asciiTheme="minorHAnsi" w:hAnsiTheme="minorHAnsi" w:cstheme="minorHAnsi"/>
          <w:b/>
          <w:bCs/>
          <w:sz w:val="24"/>
          <w:szCs w:val="24"/>
        </w:rPr>
        <w:t>Request for a new</w:t>
      </w:r>
    </w:p>
    <w:p w14:paraId="6C459C03" w14:textId="09FF034E" w:rsidR="00D020D0" w:rsidRPr="003E4E08" w:rsidRDefault="00E272B8" w:rsidP="00E272B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hd w:val="clear" w:color="auto" w:fill="DBE5F1" w:themeFill="accent1" w:themeFillTint="33"/>
        <w:ind w:firstLine="720"/>
        <w:rPr>
          <w:rFonts w:asciiTheme="minorHAnsi" w:hAnsiTheme="minorHAnsi" w:cstheme="minorHAnsi"/>
          <w:b/>
          <w:sz w:val="36"/>
          <w:szCs w:val="24"/>
        </w:rPr>
      </w:pPr>
      <w:r w:rsidRPr="003E4E08">
        <w:rPr>
          <w:rFonts w:asciiTheme="minorHAnsi" w:hAnsiTheme="minorHAnsi" w:cstheme="minorHAnsi"/>
          <w:b/>
          <w:sz w:val="36"/>
          <w:szCs w:val="24"/>
        </w:rPr>
        <w:t>Empty-Shell</w:t>
      </w:r>
      <w:r w:rsidR="00D020D0" w:rsidRPr="003E4E08">
        <w:rPr>
          <w:rFonts w:asciiTheme="minorHAnsi" w:hAnsiTheme="minorHAnsi" w:cstheme="minorHAnsi"/>
          <w:b/>
          <w:sz w:val="36"/>
          <w:szCs w:val="24"/>
        </w:rPr>
        <w:t xml:space="preserve"> Code</w:t>
      </w:r>
      <w:bookmarkStart w:id="0" w:name="_GoBack"/>
      <w:bookmarkEnd w:id="0"/>
    </w:p>
    <w:p w14:paraId="4E42A7CE" w14:textId="77777777" w:rsidR="00D020D0" w:rsidRPr="003E4E08" w:rsidRDefault="00D020D0" w:rsidP="00E272B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hd w:val="clear" w:color="auto" w:fill="DBE5F1" w:themeFill="accent1" w:themeFillTint="33"/>
        <w:rPr>
          <w:rFonts w:asciiTheme="minorHAnsi" w:hAnsiTheme="minorHAnsi" w:cstheme="minorHAnsi"/>
          <w:b/>
          <w:sz w:val="36"/>
          <w:szCs w:val="24"/>
        </w:rPr>
      </w:pPr>
    </w:p>
    <w:p w14:paraId="28BFBACB" w14:textId="7EEEEA39" w:rsidR="00141DF8" w:rsidRPr="003E4E08" w:rsidRDefault="00141DF8" w:rsidP="00403F63">
      <w:pPr>
        <w:rPr>
          <w:rFonts w:asciiTheme="minorHAnsi" w:hAnsiTheme="minorHAnsi" w:cstheme="minorHAnsi"/>
          <w:i/>
          <w:sz w:val="18"/>
          <w:szCs w:val="24"/>
          <w:lang w:val="en-AU" w:eastAsia="en-GB"/>
        </w:rPr>
      </w:pPr>
    </w:p>
    <w:p w14:paraId="7D70CD38" w14:textId="5C704F80" w:rsidR="00E272B8" w:rsidRPr="003E4E08" w:rsidRDefault="00E272B8" w:rsidP="00E272B8">
      <w:pPr>
        <w:widowControl w:val="0"/>
        <w:spacing w:line="206" w:lineRule="exact"/>
        <w:ind w:left="152"/>
        <w:rPr>
          <w:rFonts w:asciiTheme="minorHAnsi" w:hAnsiTheme="minorHAnsi" w:cstheme="minorHAnsi"/>
          <w:b/>
          <w:sz w:val="24"/>
          <w:szCs w:val="22"/>
          <w:lang w:val="en-US"/>
        </w:rPr>
      </w:pPr>
      <w:r w:rsidRPr="003E4E08">
        <w:rPr>
          <w:rFonts w:asciiTheme="minorHAnsi" w:hAnsiTheme="minorHAnsi" w:cstheme="minorHAnsi"/>
          <w:b/>
          <w:sz w:val="24"/>
          <w:szCs w:val="22"/>
          <w:lang w:val="en-US"/>
        </w:rPr>
        <w:t>This form may be used to request</w:t>
      </w:r>
      <w:r w:rsidR="00C03934">
        <w:rPr>
          <w:rFonts w:asciiTheme="minorHAnsi" w:hAnsiTheme="minorHAnsi" w:cstheme="minorHAnsi"/>
          <w:b/>
          <w:sz w:val="24"/>
          <w:szCs w:val="22"/>
          <w:lang w:val="en-US"/>
        </w:rPr>
        <w:t xml:space="preserve"> the establishment of</w:t>
      </w:r>
      <w:r w:rsidRPr="003E4E08">
        <w:rPr>
          <w:rFonts w:asciiTheme="minorHAnsi" w:hAnsiTheme="minorHAnsi" w:cstheme="minorHAnsi"/>
          <w:b/>
          <w:sz w:val="24"/>
          <w:szCs w:val="22"/>
          <w:lang w:val="en-US"/>
        </w:rPr>
        <w:t xml:space="preserve"> a new empty-shell special topic paper code. To add content to an empty-shell </w:t>
      </w:r>
      <w:r w:rsidR="00E8008F" w:rsidRPr="003E4E08">
        <w:rPr>
          <w:rFonts w:asciiTheme="minorHAnsi" w:hAnsiTheme="minorHAnsi" w:cstheme="minorHAnsi"/>
          <w:b/>
          <w:sz w:val="24"/>
          <w:szCs w:val="22"/>
          <w:lang w:val="en-US"/>
        </w:rPr>
        <w:t>cope</w:t>
      </w:r>
      <w:r w:rsidRPr="003E4E08">
        <w:rPr>
          <w:rFonts w:asciiTheme="minorHAnsi" w:hAnsiTheme="minorHAnsi" w:cstheme="minorHAnsi"/>
          <w:b/>
          <w:sz w:val="24"/>
          <w:szCs w:val="22"/>
          <w:lang w:val="en-US"/>
        </w:rPr>
        <w:t xml:space="preserve">, please complete a </w:t>
      </w:r>
      <w:hyperlink r:id="rId12" w:anchor="Forms" w:history="1">
        <w:r w:rsidRPr="003E4E08">
          <w:rPr>
            <w:rStyle w:val="Hyperlink"/>
            <w:rFonts w:asciiTheme="minorHAnsi" w:hAnsiTheme="minorHAnsi" w:cstheme="minorHAnsi"/>
            <w:b/>
            <w:sz w:val="24"/>
            <w:szCs w:val="22"/>
            <w:lang w:val="en-US"/>
          </w:rPr>
          <w:t>Special Topic Proposal</w:t>
        </w:r>
      </w:hyperlink>
      <w:r w:rsidR="00E8008F" w:rsidRPr="003E4E08">
        <w:rPr>
          <w:rFonts w:asciiTheme="minorHAnsi" w:hAnsiTheme="minorHAnsi" w:cstheme="minorHAnsi"/>
          <w:b/>
          <w:sz w:val="24"/>
          <w:szCs w:val="22"/>
          <w:lang w:val="en-US"/>
        </w:rPr>
        <w:t>.</w:t>
      </w:r>
    </w:p>
    <w:p w14:paraId="6D39BFA6" w14:textId="1E133524" w:rsidR="00E8008F" w:rsidRPr="003E4E08" w:rsidRDefault="00E8008F" w:rsidP="00E272B8">
      <w:pPr>
        <w:widowControl w:val="0"/>
        <w:spacing w:line="206" w:lineRule="exact"/>
        <w:ind w:left="152"/>
        <w:rPr>
          <w:rFonts w:asciiTheme="minorHAnsi" w:hAnsiTheme="minorHAnsi" w:cstheme="minorHAnsi"/>
          <w:b/>
          <w:sz w:val="24"/>
          <w:szCs w:val="22"/>
          <w:lang w:val="en-US"/>
        </w:rPr>
      </w:pPr>
    </w:p>
    <w:p w14:paraId="61EA5BCD" w14:textId="759DA254" w:rsidR="00E8008F" w:rsidRPr="003E4E08" w:rsidRDefault="00E8008F" w:rsidP="00E272B8">
      <w:pPr>
        <w:widowControl w:val="0"/>
        <w:spacing w:line="206" w:lineRule="exact"/>
        <w:ind w:left="152"/>
        <w:rPr>
          <w:rFonts w:asciiTheme="minorHAnsi" w:hAnsiTheme="minorHAnsi" w:cstheme="minorHAnsi"/>
          <w:b/>
          <w:i/>
          <w:sz w:val="24"/>
          <w:szCs w:val="22"/>
          <w:lang w:val="en-US"/>
        </w:rPr>
      </w:pPr>
      <w:r w:rsidRPr="003E4E08">
        <w:rPr>
          <w:rFonts w:asciiTheme="minorHAnsi" w:hAnsiTheme="minorHAnsi" w:cstheme="minorHAnsi"/>
          <w:b/>
          <w:sz w:val="24"/>
          <w:szCs w:val="22"/>
          <w:lang w:val="en-US"/>
        </w:rPr>
        <w:t xml:space="preserve">Please read the document </w:t>
      </w:r>
      <w:hyperlink r:id="rId13" w:anchor="Resources" w:history="1">
        <w:r w:rsidRPr="003E4E08">
          <w:rPr>
            <w:rStyle w:val="Hyperlink"/>
            <w:rFonts w:asciiTheme="minorHAnsi" w:hAnsiTheme="minorHAnsi" w:cstheme="minorHAnsi"/>
            <w:b/>
            <w:i/>
            <w:sz w:val="24"/>
            <w:szCs w:val="22"/>
            <w:lang w:val="en-US"/>
          </w:rPr>
          <w:t xml:space="preserve">Guidelines for </w:t>
        </w:r>
        <w:r w:rsidR="00226E55">
          <w:rPr>
            <w:rStyle w:val="Hyperlink"/>
            <w:rFonts w:asciiTheme="minorHAnsi" w:hAnsiTheme="minorHAnsi" w:cstheme="minorHAnsi"/>
            <w:b/>
            <w:i/>
            <w:sz w:val="24"/>
            <w:szCs w:val="22"/>
            <w:lang w:val="en-US"/>
          </w:rPr>
          <w:t>Establishing N</w:t>
        </w:r>
        <w:r w:rsidRPr="003E4E08">
          <w:rPr>
            <w:rStyle w:val="Hyperlink"/>
            <w:rFonts w:asciiTheme="minorHAnsi" w:hAnsiTheme="minorHAnsi" w:cstheme="minorHAnsi"/>
            <w:b/>
            <w:i/>
            <w:sz w:val="24"/>
            <w:szCs w:val="22"/>
            <w:lang w:val="en-US"/>
          </w:rPr>
          <w:t xml:space="preserve">ew </w:t>
        </w:r>
        <w:r w:rsidR="00226E55">
          <w:rPr>
            <w:rStyle w:val="Hyperlink"/>
            <w:rFonts w:asciiTheme="minorHAnsi" w:hAnsiTheme="minorHAnsi" w:cstheme="minorHAnsi"/>
            <w:b/>
            <w:i/>
            <w:sz w:val="24"/>
            <w:szCs w:val="22"/>
            <w:lang w:val="en-US"/>
          </w:rPr>
          <w:t>E</w:t>
        </w:r>
        <w:r w:rsidRPr="003E4E08">
          <w:rPr>
            <w:rStyle w:val="Hyperlink"/>
            <w:rFonts w:asciiTheme="minorHAnsi" w:hAnsiTheme="minorHAnsi" w:cstheme="minorHAnsi"/>
            <w:b/>
            <w:i/>
            <w:sz w:val="24"/>
            <w:szCs w:val="22"/>
            <w:lang w:val="en-US"/>
          </w:rPr>
          <w:t>mpty-</w:t>
        </w:r>
        <w:r w:rsidR="00226E55">
          <w:rPr>
            <w:rStyle w:val="Hyperlink"/>
            <w:rFonts w:asciiTheme="minorHAnsi" w:hAnsiTheme="minorHAnsi" w:cstheme="minorHAnsi"/>
            <w:b/>
            <w:i/>
            <w:sz w:val="24"/>
            <w:szCs w:val="22"/>
            <w:lang w:val="en-US"/>
          </w:rPr>
          <w:t>S</w:t>
        </w:r>
        <w:r w:rsidRPr="003E4E08">
          <w:rPr>
            <w:rStyle w:val="Hyperlink"/>
            <w:rFonts w:asciiTheme="minorHAnsi" w:hAnsiTheme="minorHAnsi" w:cstheme="minorHAnsi"/>
            <w:b/>
            <w:i/>
            <w:sz w:val="24"/>
            <w:szCs w:val="22"/>
            <w:lang w:val="en-US"/>
          </w:rPr>
          <w:t xml:space="preserve">hell </w:t>
        </w:r>
        <w:r w:rsidR="00226E55">
          <w:rPr>
            <w:rStyle w:val="Hyperlink"/>
            <w:rFonts w:asciiTheme="minorHAnsi" w:hAnsiTheme="minorHAnsi" w:cstheme="minorHAnsi"/>
            <w:b/>
            <w:i/>
            <w:sz w:val="24"/>
            <w:szCs w:val="22"/>
            <w:lang w:val="en-US"/>
          </w:rPr>
          <w:t>C</w:t>
        </w:r>
        <w:r w:rsidRPr="003E4E08">
          <w:rPr>
            <w:rStyle w:val="Hyperlink"/>
            <w:rFonts w:asciiTheme="minorHAnsi" w:hAnsiTheme="minorHAnsi" w:cstheme="minorHAnsi"/>
            <w:b/>
            <w:i/>
            <w:sz w:val="24"/>
            <w:szCs w:val="22"/>
            <w:lang w:val="en-US"/>
          </w:rPr>
          <w:t>odes</w:t>
        </w:r>
      </w:hyperlink>
      <w:r w:rsidRPr="003E4E08">
        <w:rPr>
          <w:rFonts w:asciiTheme="minorHAnsi" w:hAnsiTheme="minorHAnsi" w:cstheme="minorHAnsi"/>
          <w:b/>
          <w:i/>
          <w:sz w:val="24"/>
          <w:szCs w:val="22"/>
          <w:lang w:val="en-US"/>
        </w:rPr>
        <w:t xml:space="preserve"> before completing this form and submit the completed form to the </w:t>
      </w:r>
      <w:hyperlink r:id="rId14" w:history="1">
        <w:r w:rsidRPr="003E4E08">
          <w:rPr>
            <w:rStyle w:val="Hyperlink"/>
            <w:rFonts w:asciiTheme="minorHAnsi" w:hAnsiTheme="minorHAnsi" w:cstheme="minorHAnsi"/>
            <w:b/>
            <w:i/>
            <w:sz w:val="24"/>
            <w:szCs w:val="22"/>
            <w:lang w:val="en-US"/>
          </w:rPr>
          <w:t xml:space="preserve">Specialist (Academic Committees and Services) </w:t>
        </w:r>
      </w:hyperlink>
      <w:r w:rsidRPr="003E4E08">
        <w:rPr>
          <w:rFonts w:asciiTheme="minorHAnsi" w:hAnsiTheme="minorHAnsi" w:cstheme="minorHAnsi"/>
          <w:b/>
          <w:i/>
          <w:sz w:val="24"/>
          <w:szCs w:val="22"/>
          <w:lang w:val="en-US"/>
        </w:rPr>
        <w:t>for your Division.</w:t>
      </w:r>
    </w:p>
    <w:p w14:paraId="03BE3137" w14:textId="77777777" w:rsidR="00E272B8" w:rsidRPr="003E4E08" w:rsidRDefault="00E272B8" w:rsidP="00403F63">
      <w:pPr>
        <w:rPr>
          <w:rFonts w:asciiTheme="minorHAnsi" w:hAnsiTheme="minorHAnsi" w:cstheme="minorHAnsi"/>
          <w:i/>
          <w:sz w:val="18"/>
          <w:szCs w:val="24"/>
          <w:lang w:val="en-AU" w:eastAsia="en-GB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7512"/>
      </w:tblGrid>
      <w:tr w:rsidR="0055561A" w:rsidRPr="003E4E08" w14:paraId="6DABBE0B" w14:textId="77777777" w:rsidTr="007E6D7F">
        <w:tc>
          <w:tcPr>
            <w:tcW w:w="2127" w:type="dxa"/>
            <w:shd w:val="clear" w:color="auto" w:fill="DBE5F1" w:themeFill="accent1" w:themeFillTint="33"/>
          </w:tcPr>
          <w:p w14:paraId="4403A1F0" w14:textId="04DAB453" w:rsidR="0055561A" w:rsidRPr="003E4E08" w:rsidRDefault="0055561A" w:rsidP="00226E55">
            <w:pPr>
              <w:ind w:right="-58"/>
              <w:rPr>
                <w:rFonts w:asciiTheme="minorHAnsi" w:hAnsiTheme="minorHAnsi" w:cstheme="minorHAnsi"/>
                <w:b/>
                <w:bCs/>
              </w:rPr>
            </w:pPr>
            <w:r w:rsidRPr="003E4E08">
              <w:rPr>
                <w:rFonts w:asciiTheme="minorHAnsi" w:hAnsiTheme="minorHAnsi" w:cstheme="minorHAnsi"/>
                <w:b/>
                <w:bCs/>
              </w:rPr>
              <w:t>Name of Division/ School/</w:t>
            </w:r>
            <w:r w:rsidR="00226E55">
              <w:rPr>
                <w:rFonts w:asciiTheme="minorHAnsi" w:hAnsiTheme="minorHAnsi" w:cstheme="minorHAnsi"/>
                <w:b/>
                <w:bCs/>
              </w:rPr>
              <w:t>Academic Unit</w:t>
            </w:r>
          </w:p>
        </w:tc>
        <w:tc>
          <w:tcPr>
            <w:tcW w:w="7512" w:type="dxa"/>
          </w:tcPr>
          <w:p w14:paraId="5A684855" w14:textId="77777777" w:rsidR="0055561A" w:rsidRPr="003E4E08" w:rsidRDefault="0055561A" w:rsidP="003F4115">
            <w:pPr>
              <w:ind w:right="-58"/>
              <w:rPr>
                <w:rFonts w:asciiTheme="minorHAnsi" w:hAnsiTheme="minorHAnsi" w:cstheme="minorHAnsi"/>
                <w:bCs/>
              </w:rPr>
            </w:pPr>
          </w:p>
        </w:tc>
      </w:tr>
      <w:tr w:rsidR="0055561A" w:rsidRPr="003E4E08" w14:paraId="68E8C25B" w14:textId="77777777" w:rsidTr="007E6D7F">
        <w:tc>
          <w:tcPr>
            <w:tcW w:w="2127" w:type="dxa"/>
            <w:shd w:val="clear" w:color="auto" w:fill="DBE5F1" w:themeFill="accent1" w:themeFillTint="33"/>
          </w:tcPr>
          <w:p w14:paraId="70A68BAD" w14:textId="77777777" w:rsidR="0055561A" w:rsidRPr="003E4E08" w:rsidRDefault="0055561A" w:rsidP="003F4115">
            <w:pPr>
              <w:ind w:right="-58"/>
              <w:rPr>
                <w:rFonts w:asciiTheme="minorHAnsi" w:hAnsiTheme="minorHAnsi" w:cstheme="minorHAnsi"/>
                <w:b/>
                <w:bCs/>
              </w:rPr>
            </w:pPr>
            <w:r w:rsidRPr="003E4E08">
              <w:rPr>
                <w:rFonts w:asciiTheme="minorHAnsi" w:hAnsiTheme="minorHAnsi" w:cstheme="minorHAnsi"/>
                <w:b/>
                <w:bCs/>
              </w:rPr>
              <w:t xml:space="preserve">Proposer </w:t>
            </w:r>
          </w:p>
          <w:p w14:paraId="40496A67" w14:textId="77777777" w:rsidR="0055561A" w:rsidRPr="003E4E08" w:rsidRDefault="0055561A" w:rsidP="003F4115">
            <w:pPr>
              <w:ind w:left="34" w:right="-58"/>
              <w:rPr>
                <w:rFonts w:asciiTheme="minorHAnsi" w:hAnsiTheme="minorHAnsi" w:cstheme="minorHAnsi"/>
                <w:b/>
                <w:bCs/>
              </w:rPr>
            </w:pPr>
            <w:r w:rsidRPr="003E4E08">
              <w:rPr>
                <w:rFonts w:asciiTheme="minorHAnsi" w:hAnsiTheme="minorHAnsi" w:cstheme="minorHAnsi"/>
                <w:bCs/>
              </w:rPr>
              <w:t>(name and position)</w:t>
            </w:r>
          </w:p>
        </w:tc>
        <w:tc>
          <w:tcPr>
            <w:tcW w:w="7512" w:type="dxa"/>
          </w:tcPr>
          <w:p w14:paraId="5B83C350" w14:textId="77777777" w:rsidR="0055561A" w:rsidRPr="003E4E08" w:rsidRDefault="0055561A" w:rsidP="003F4115">
            <w:pPr>
              <w:ind w:right="-58"/>
              <w:rPr>
                <w:rFonts w:asciiTheme="minorHAnsi" w:hAnsiTheme="minorHAnsi" w:cstheme="minorHAnsi"/>
                <w:bCs/>
              </w:rPr>
            </w:pPr>
          </w:p>
        </w:tc>
      </w:tr>
      <w:tr w:rsidR="0055561A" w:rsidRPr="003E4E08" w14:paraId="2480D941" w14:textId="77777777" w:rsidTr="007E6D7F">
        <w:tc>
          <w:tcPr>
            <w:tcW w:w="2127" w:type="dxa"/>
            <w:shd w:val="clear" w:color="auto" w:fill="DBE5F1" w:themeFill="accent1" w:themeFillTint="33"/>
          </w:tcPr>
          <w:p w14:paraId="6B89F151" w14:textId="77777777" w:rsidR="0055561A" w:rsidRPr="003E4E08" w:rsidRDefault="0055561A" w:rsidP="003F4115">
            <w:pPr>
              <w:rPr>
                <w:rFonts w:asciiTheme="minorHAnsi" w:hAnsiTheme="minorHAnsi" w:cstheme="minorHAnsi"/>
                <w:b/>
                <w:bCs/>
              </w:rPr>
            </w:pPr>
            <w:r w:rsidRPr="003E4E08">
              <w:rPr>
                <w:rFonts w:asciiTheme="minorHAnsi" w:hAnsiTheme="minorHAnsi" w:cstheme="minorHAnsi"/>
                <w:b/>
                <w:bCs/>
              </w:rPr>
              <w:t xml:space="preserve">Proposed year of </w:t>
            </w:r>
          </w:p>
          <w:p w14:paraId="25FB9DF9" w14:textId="77777777" w:rsidR="0055561A" w:rsidRPr="003E4E08" w:rsidRDefault="0055561A" w:rsidP="003F4115">
            <w:pPr>
              <w:rPr>
                <w:rFonts w:asciiTheme="minorHAnsi" w:hAnsiTheme="minorHAnsi" w:cstheme="minorHAnsi"/>
                <w:b/>
                <w:bCs/>
              </w:rPr>
            </w:pPr>
            <w:r w:rsidRPr="003E4E08">
              <w:rPr>
                <w:rFonts w:asciiTheme="minorHAnsi" w:hAnsiTheme="minorHAnsi" w:cstheme="minorHAnsi"/>
                <w:b/>
                <w:bCs/>
              </w:rPr>
              <w:t>introduction</w:t>
            </w:r>
          </w:p>
        </w:tc>
        <w:tc>
          <w:tcPr>
            <w:tcW w:w="7512" w:type="dxa"/>
          </w:tcPr>
          <w:p w14:paraId="40E82283" w14:textId="77777777" w:rsidR="0055561A" w:rsidRPr="003E4E08" w:rsidRDefault="0055561A" w:rsidP="003F4115">
            <w:pPr>
              <w:tabs>
                <w:tab w:val="center" w:pos="4201"/>
              </w:tabs>
              <w:rPr>
                <w:rFonts w:asciiTheme="minorHAnsi" w:hAnsiTheme="minorHAnsi" w:cstheme="minorHAnsi"/>
                <w:bCs/>
              </w:rPr>
            </w:pPr>
          </w:p>
        </w:tc>
      </w:tr>
    </w:tbl>
    <w:p w14:paraId="404C23BB" w14:textId="77777777" w:rsidR="0055561A" w:rsidRPr="003E4E08" w:rsidRDefault="0055561A" w:rsidP="00403F63">
      <w:pPr>
        <w:rPr>
          <w:rFonts w:asciiTheme="minorHAnsi" w:hAnsiTheme="minorHAnsi" w:cstheme="minorHAnsi"/>
          <w:i/>
          <w:sz w:val="18"/>
          <w:szCs w:val="24"/>
          <w:lang w:val="en-AU" w:eastAsia="en-GB"/>
        </w:rPr>
      </w:pPr>
    </w:p>
    <w:p w14:paraId="3900D739" w14:textId="77777777" w:rsidR="003E4E08" w:rsidRPr="003E4E08" w:rsidRDefault="003E4E08" w:rsidP="003E4E08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3E4E08">
        <w:rPr>
          <w:rFonts w:asciiTheme="minorHAnsi" w:hAnsiTheme="minorHAnsi" w:cstheme="minorHAnsi"/>
          <w:b/>
          <w:bCs/>
          <w:sz w:val="24"/>
          <w:szCs w:val="24"/>
        </w:rPr>
        <w:t>Paper Code of Requested New Empty-Shell</w:t>
      </w:r>
    </w:p>
    <w:p w14:paraId="5BCA507C" w14:textId="4BC31C9F" w:rsidR="003E4E08" w:rsidRPr="003E4E08" w:rsidRDefault="003E4E08" w:rsidP="003E4E08">
      <w:pPr>
        <w:rPr>
          <w:rFonts w:asciiTheme="minorHAnsi" w:hAnsiTheme="minorHAnsi" w:cstheme="minorHAnsi"/>
          <w:sz w:val="18"/>
          <w:szCs w:val="18"/>
        </w:rPr>
      </w:pPr>
      <w:r w:rsidRPr="003E4E08">
        <w:rPr>
          <w:rFonts w:asciiTheme="minorHAnsi" w:hAnsiTheme="minorHAnsi" w:cstheme="minorHAnsi"/>
          <w:sz w:val="18"/>
          <w:szCs w:val="18"/>
        </w:rPr>
        <w:t>(</w:t>
      </w:r>
      <w:r w:rsidR="000353AE">
        <w:rPr>
          <w:rFonts w:asciiTheme="minorHAnsi" w:hAnsiTheme="minorHAnsi" w:cstheme="minorHAnsi"/>
          <w:sz w:val="18"/>
          <w:szCs w:val="18"/>
        </w:rPr>
        <w:t>E</w:t>
      </w:r>
      <w:r w:rsidRPr="003E4E08">
        <w:rPr>
          <w:rFonts w:asciiTheme="minorHAnsi" w:hAnsiTheme="minorHAnsi" w:cstheme="minorHAnsi"/>
          <w:sz w:val="18"/>
          <w:szCs w:val="18"/>
        </w:rPr>
        <w:t xml:space="preserve">.g. CLAS 230; contact the </w:t>
      </w:r>
      <w:hyperlink r:id="rId15" w:history="1">
        <w:r w:rsidRPr="003E4E08">
          <w:rPr>
            <w:rStyle w:val="Hyperlink"/>
            <w:rFonts w:asciiTheme="minorHAnsi" w:hAnsiTheme="minorHAnsi" w:cstheme="minorHAnsi"/>
            <w:sz w:val="18"/>
            <w:szCs w:val="18"/>
          </w:rPr>
          <w:t xml:space="preserve">Specialist (Academic Committees and Services) </w:t>
        </w:r>
      </w:hyperlink>
      <w:r w:rsidRPr="003E4E08">
        <w:rPr>
          <w:rFonts w:asciiTheme="minorHAnsi" w:hAnsiTheme="minorHAnsi" w:cstheme="minorHAnsi"/>
          <w:sz w:val="18"/>
          <w:szCs w:val="18"/>
        </w:rPr>
        <w:t>for your Division if you require advice</w:t>
      </w:r>
      <w:r w:rsidR="00226E55">
        <w:rPr>
          <w:rFonts w:asciiTheme="minorHAnsi" w:hAnsiTheme="minorHAnsi" w:cstheme="minorHAnsi"/>
          <w:sz w:val="18"/>
          <w:szCs w:val="18"/>
        </w:rPr>
        <w:t>.</w:t>
      </w:r>
      <w:r w:rsidRPr="003E4E08">
        <w:rPr>
          <w:rFonts w:asciiTheme="minorHAnsi" w:hAnsiTheme="minorHAnsi" w:cstheme="minorHAnsi"/>
          <w:sz w:val="18"/>
          <w:szCs w:val="18"/>
        </w:rPr>
        <w:t>)</w:t>
      </w:r>
    </w:p>
    <w:p w14:paraId="41D23338" w14:textId="070C73A5" w:rsidR="003E4E08" w:rsidRPr="003E4E08" w:rsidRDefault="003E4E08" w:rsidP="008B5747">
      <w:pPr>
        <w:rPr>
          <w:rFonts w:asciiTheme="minorHAnsi" w:hAnsiTheme="minorHAnsi" w:cstheme="minorHAnsi"/>
          <w:b/>
          <w:bCs/>
          <w:sz w:val="22"/>
          <w:szCs w:val="24"/>
        </w:rPr>
      </w:pPr>
    </w:p>
    <w:p w14:paraId="03BD30C0" w14:textId="77777777" w:rsidR="003E4E08" w:rsidRPr="003E4E08" w:rsidRDefault="003E4E08" w:rsidP="008B5747">
      <w:pPr>
        <w:rPr>
          <w:rFonts w:asciiTheme="minorHAnsi" w:hAnsiTheme="minorHAnsi" w:cstheme="minorHAnsi"/>
          <w:b/>
          <w:bCs/>
          <w:sz w:val="22"/>
          <w:szCs w:val="24"/>
        </w:rPr>
      </w:pPr>
    </w:p>
    <w:p w14:paraId="6CCFB2F9" w14:textId="31F479D0" w:rsidR="008B5747" w:rsidRPr="003E4E08" w:rsidRDefault="00C03934" w:rsidP="008B5747">
      <w:pPr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Reason for Request</w:t>
      </w:r>
    </w:p>
    <w:p w14:paraId="7711D99D" w14:textId="55861609" w:rsidR="008B5747" w:rsidRPr="003E4E08" w:rsidRDefault="008B5747" w:rsidP="008B5747">
      <w:pPr>
        <w:rPr>
          <w:rFonts w:asciiTheme="minorHAnsi" w:hAnsiTheme="minorHAnsi" w:cstheme="minorHAnsi"/>
          <w:b/>
          <w:i/>
          <w:sz w:val="18"/>
          <w:szCs w:val="18"/>
        </w:rPr>
      </w:pPr>
      <w:r w:rsidRPr="003E4E08">
        <w:rPr>
          <w:rFonts w:asciiTheme="minorHAnsi" w:hAnsiTheme="minorHAnsi" w:cstheme="minorHAnsi"/>
          <w:sz w:val="18"/>
          <w:szCs w:val="18"/>
        </w:rPr>
        <w:t>(</w:t>
      </w:r>
      <w:r w:rsidR="00C03934">
        <w:rPr>
          <w:rFonts w:asciiTheme="minorHAnsi" w:hAnsiTheme="minorHAnsi" w:cstheme="minorHAnsi"/>
          <w:sz w:val="18"/>
          <w:szCs w:val="18"/>
        </w:rPr>
        <w:t>Please provide a brief explanation for why a new empty-shell code is required (e.g. there are no available codes for a planned special topic in the next academic year, etc.)</w:t>
      </w:r>
      <w:r w:rsidR="002A16E2" w:rsidRPr="003E4E08">
        <w:rPr>
          <w:rFonts w:asciiTheme="minorHAnsi" w:hAnsiTheme="minorHAnsi" w:cstheme="minorHAnsi"/>
          <w:sz w:val="18"/>
          <w:szCs w:val="18"/>
        </w:rPr>
        <w:t>.</w:t>
      </w:r>
      <w:r w:rsidRPr="003E4E08">
        <w:rPr>
          <w:rFonts w:asciiTheme="minorHAnsi" w:hAnsiTheme="minorHAnsi" w:cstheme="minorHAnsi"/>
          <w:sz w:val="18"/>
          <w:szCs w:val="18"/>
        </w:rPr>
        <w:t>)</w:t>
      </w:r>
    </w:p>
    <w:p w14:paraId="02D65041" w14:textId="77777777" w:rsidR="00A26097" w:rsidRPr="003E4E08" w:rsidRDefault="00A26097" w:rsidP="008C5710">
      <w:pPr>
        <w:rPr>
          <w:rFonts w:asciiTheme="minorHAnsi" w:hAnsiTheme="minorHAnsi" w:cstheme="minorHAnsi"/>
          <w:b/>
          <w:bCs/>
          <w:sz w:val="22"/>
          <w:szCs w:val="24"/>
        </w:rPr>
      </w:pPr>
    </w:p>
    <w:p w14:paraId="38DAFF5B" w14:textId="77777777" w:rsidR="00A5359C" w:rsidRPr="003E4E08" w:rsidRDefault="00A5359C" w:rsidP="008C5710">
      <w:pPr>
        <w:rPr>
          <w:rFonts w:asciiTheme="minorHAnsi" w:hAnsiTheme="minorHAnsi" w:cstheme="minorHAnsi"/>
          <w:b/>
          <w:bCs/>
          <w:sz w:val="22"/>
          <w:szCs w:val="24"/>
        </w:rPr>
      </w:pPr>
    </w:p>
    <w:p w14:paraId="72D17699" w14:textId="77777777" w:rsidR="008C5710" w:rsidRPr="003E4E08" w:rsidRDefault="008C5710" w:rsidP="008C5710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3E4E08">
        <w:rPr>
          <w:rFonts w:asciiTheme="minorHAnsi" w:hAnsiTheme="minorHAnsi" w:cstheme="minorHAnsi"/>
          <w:b/>
          <w:bCs/>
          <w:sz w:val="24"/>
          <w:szCs w:val="24"/>
        </w:rPr>
        <w:t>Qualifications Affected</w:t>
      </w:r>
    </w:p>
    <w:p w14:paraId="68BFB322" w14:textId="53E51463" w:rsidR="008C5710" w:rsidRPr="003E4E08" w:rsidRDefault="002A16E2" w:rsidP="008C5710">
      <w:pPr>
        <w:rPr>
          <w:rFonts w:asciiTheme="minorHAnsi" w:hAnsiTheme="minorHAnsi" w:cstheme="minorHAnsi"/>
          <w:sz w:val="18"/>
          <w:szCs w:val="18"/>
        </w:rPr>
      </w:pPr>
      <w:r w:rsidRPr="003E4E08">
        <w:rPr>
          <w:rFonts w:asciiTheme="minorHAnsi" w:hAnsiTheme="minorHAnsi" w:cstheme="minorHAnsi"/>
          <w:sz w:val="18"/>
          <w:szCs w:val="18"/>
        </w:rPr>
        <w:t>(Qualifications for which the s</w:t>
      </w:r>
      <w:r w:rsidR="008C5710" w:rsidRPr="003E4E08">
        <w:rPr>
          <w:rFonts w:asciiTheme="minorHAnsi" w:hAnsiTheme="minorHAnsi" w:cstheme="minorHAnsi"/>
          <w:sz w:val="18"/>
          <w:szCs w:val="18"/>
        </w:rPr>
        <w:t xml:space="preserve">pecial </w:t>
      </w:r>
      <w:r w:rsidRPr="003E4E08">
        <w:rPr>
          <w:rFonts w:asciiTheme="minorHAnsi" w:hAnsiTheme="minorHAnsi" w:cstheme="minorHAnsi"/>
          <w:sz w:val="18"/>
          <w:szCs w:val="18"/>
        </w:rPr>
        <w:t>t</w:t>
      </w:r>
      <w:r w:rsidR="008C5710" w:rsidRPr="003E4E08">
        <w:rPr>
          <w:rFonts w:asciiTheme="minorHAnsi" w:hAnsiTheme="minorHAnsi" w:cstheme="minorHAnsi"/>
          <w:sz w:val="18"/>
          <w:szCs w:val="18"/>
        </w:rPr>
        <w:t>opic</w:t>
      </w:r>
      <w:r w:rsidRPr="003E4E08">
        <w:rPr>
          <w:rFonts w:asciiTheme="minorHAnsi" w:hAnsiTheme="minorHAnsi" w:cstheme="minorHAnsi"/>
          <w:sz w:val="18"/>
          <w:szCs w:val="18"/>
        </w:rPr>
        <w:t xml:space="preserve"> code</w:t>
      </w:r>
      <w:r w:rsidR="008C5710" w:rsidRPr="003E4E08">
        <w:rPr>
          <w:rFonts w:asciiTheme="minorHAnsi" w:hAnsiTheme="minorHAnsi" w:cstheme="minorHAnsi"/>
          <w:sz w:val="18"/>
          <w:szCs w:val="18"/>
        </w:rPr>
        <w:t xml:space="preserve"> will be offered</w:t>
      </w:r>
      <w:r w:rsidRPr="003E4E08">
        <w:rPr>
          <w:rFonts w:asciiTheme="minorHAnsi" w:hAnsiTheme="minorHAnsi" w:cstheme="minorHAnsi"/>
          <w:sz w:val="18"/>
          <w:szCs w:val="18"/>
        </w:rPr>
        <w:t>.</w:t>
      </w:r>
      <w:r w:rsidR="003E4E08" w:rsidRPr="003E4E08">
        <w:rPr>
          <w:rFonts w:asciiTheme="minorHAnsi" w:hAnsiTheme="minorHAnsi" w:cstheme="minorHAnsi"/>
          <w:sz w:val="18"/>
          <w:szCs w:val="18"/>
        </w:rPr>
        <w:t xml:space="preserve"> Please note that special topic codes should not normally be listed in any schedule of subject requirements unless they fall within an existing range of papers (e.g. 300-level ENGL papers).</w:t>
      </w:r>
      <w:r w:rsidR="008C5710" w:rsidRPr="003E4E08">
        <w:rPr>
          <w:rFonts w:asciiTheme="minorHAnsi" w:hAnsiTheme="minorHAnsi" w:cstheme="minorHAnsi"/>
          <w:sz w:val="18"/>
          <w:szCs w:val="18"/>
        </w:rPr>
        <w:t>)</w:t>
      </w:r>
    </w:p>
    <w:p w14:paraId="36D0D899" w14:textId="6EB7A8BE" w:rsidR="00F74E5A" w:rsidRPr="003E4E08" w:rsidRDefault="00F74E5A" w:rsidP="008C5710">
      <w:pPr>
        <w:rPr>
          <w:rFonts w:asciiTheme="minorHAnsi" w:hAnsiTheme="minorHAnsi" w:cstheme="minorHAnsi"/>
          <w:sz w:val="22"/>
          <w:szCs w:val="22"/>
        </w:rPr>
      </w:pPr>
    </w:p>
    <w:p w14:paraId="61DE76CC" w14:textId="77777777" w:rsidR="00A5359C" w:rsidRPr="003E4E08" w:rsidRDefault="00A5359C" w:rsidP="008C5710">
      <w:pPr>
        <w:rPr>
          <w:rFonts w:asciiTheme="minorHAnsi" w:hAnsiTheme="minorHAnsi" w:cstheme="minorHAnsi"/>
          <w:sz w:val="22"/>
          <w:szCs w:val="22"/>
        </w:rPr>
      </w:pPr>
    </w:p>
    <w:p w14:paraId="3D5E0767" w14:textId="62DE8176" w:rsidR="003E4E08" w:rsidRDefault="003E4E08" w:rsidP="00F22955">
      <w:p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Signature of Approving Specialist (Academic Committees and Services)</w:t>
      </w:r>
    </w:p>
    <w:p w14:paraId="0D1979F1" w14:textId="0D38D7B8" w:rsidR="003E4E08" w:rsidRPr="000353AE" w:rsidRDefault="000353AE" w:rsidP="00F22955">
      <w:pPr>
        <w:rPr>
          <w:rFonts w:asciiTheme="minorHAnsi" w:hAnsiTheme="minorHAnsi" w:cstheme="minorHAnsi"/>
          <w:bCs/>
          <w:sz w:val="18"/>
          <w:szCs w:val="18"/>
        </w:rPr>
      </w:pPr>
      <w:r w:rsidRPr="000353AE">
        <w:rPr>
          <w:rFonts w:asciiTheme="minorHAnsi" w:hAnsiTheme="minorHAnsi" w:cstheme="minorHAnsi"/>
          <w:bCs/>
          <w:sz w:val="18"/>
          <w:szCs w:val="18"/>
        </w:rPr>
        <w:t>(The approving Specialist will escalate this request to the relevant Pro-Vice-Chancellor</w:t>
      </w:r>
      <w:r w:rsidR="00C03934">
        <w:rPr>
          <w:rFonts w:asciiTheme="minorHAnsi" w:hAnsiTheme="minorHAnsi" w:cstheme="minorHAnsi"/>
          <w:bCs/>
          <w:sz w:val="18"/>
          <w:szCs w:val="18"/>
        </w:rPr>
        <w:t xml:space="preserve"> or </w:t>
      </w:r>
      <w:r w:rsidR="00226E55">
        <w:rPr>
          <w:rFonts w:asciiTheme="minorHAnsi" w:hAnsiTheme="minorHAnsi" w:cstheme="minorHAnsi"/>
          <w:bCs/>
          <w:sz w:val="18"/>
          <w:szCs w:val="18"/>
        </w:rPr>
        <w:t>Deputy Vice-Chancellor</w:t>
      </w:r>
      <w:r w:rsidR="00C03934">
        <w:rPr>
          <w:rFonts w:asciiTheme="minorHAnsi" w:hAnsiTheme="minorHAnsi" w:cstheme="minorHAnsi"/>
          <w:bCs/>
          <w:sz w:val="18"/>
          <w:szCs w:val="18"/>
        </w:rPr>
        <w:t xml:space="preserve"> (Academic)</w:t>
      </w:r>
      <w:r w:rsidRPr="000353AE">
        <w:rPr>
          <w:rFonts w:asciiTheme="minorHAnsi" w:hAnsiTheme="minorHAnsi" w:cstheme="minorHAnsi"/>
          <w:bCs/>
          <w:sz w:val="18"/>
          <w:szCs w:val="18"/>
        </w:rPr>
        <w:t xml:space="preserve"> for additional approval where required, as outlined in the </w:t>
      </w:r>
      <w:r w:rsidRPr="000353AE">
        <w:rPr>
          <w:rFonts w:asciiTheme="minorHAnsi" w:hAnsiTheme="minorHAnsi" w:cstheme="minorHAnsi"/>
          <w:sz w:val="18"/>
          <w:szCs w:val="18"/>
          <w:lang w:val="en-US"/>
        </w:rPr>
        <w:t xml:space="preserve">document </w:t>
      </w:r>
      <w:hyperlink r:id="rId16" w:anchor="Resources" w:history="1">
        <w:r w:rsidRPr="000353AE">
          <w:rPr>
            <w:rStyle w:val="Hyperlink"/>
            <w:rFonts w:asciiTheme="minorHAnsi" w:hAnsiTheme="minorHAnsi" w:cstheme="minorHAnsi"/>
            <w:i/>
            <w:sz w:val="18"/>
            <w:szCs w:val="18"/>
            <w:lang w:val="en-US"/>
          </w:rPr>
          <w:t xml:space="preserve">Guidelines for </w:t>
        </w:r>
        <w:r w:rsidR="00226E55">
          <w:rPr>
            <w:rStyle w:val="Hyperlink"/>
            <w:rFonts w:asciiTheme="minorHAnsi" w:hAnsiTheme="minorHAnsi" w:cstheme="minorHAnsi"/>
            <w:i/>
            <w:sz w:val="18"/>
            <w:szCs w:val="18"/>
            <w:lang w:val="en-US"/>
          </w:rPr>
          <w:t>E</w:t>
        </w:r>
        <w:r w:rsidRPr="000353AE">
          <w:rPr>
            <w:rStyle w:val="Hyperlink"/>
            <w:rFonts w:asciiTheme="minorHAnsi" w:hAnsiTheme="minorHAnsi" w:cstheme="minorHAnsi"/>
            <w:i/>
            <w:sz w:val="18"/>
            <w:szCs w:val="18"/>
            <w:lang w:val="en-US"/>
          </w:rPr>
          <w:t xml:space="preserve">stablishing </w:t>
        </w:r>
        <w:r w:rsidR="00226E55">
          <w:rPr>
            <w:rStyle w:val="Hyperlink"/>
            <w:rFonts w:asciiTheme="minorHAnsi" w:hAnsiTheme="minorHAnsi" w:cstheme="minorHAnsi"/>
            <w:i/>
            <w:sz w:val="18"/>
            <w:szCs w:val="18"/>
            <w:lang w:val="en-US"/>
          </w:rPr>
          <w:t>N</w:t>
        </w:r>
        <w:r w:rsidRPr="000353AE">
          <w:rPr>
            <w:rStyle w:val="Hyperlink"/>
            <w:rFonts w:asciiTheme="minorHAnsi" w:hAnsiTheme="minorHAnsi" w:cstheme="minorHAnsi"/>
            <w:i/>
            <w:sz w:val="18"/>
            <w:szCs w:val="18"/>
            <w:lang w:val="en-US"/>
          </w:rPr>
          <w:t xml:space="preserve">ew </w:t>
        </w:r>
        <w:r w:rsidR="00226E55">
          <w:rPr>
            <w:rStyle w:val="Hyperlink"/>
            <w:rFonts w:asciiTheme="minorHAnsi" w:hAnsiTheme="minorHAnsi" w:cstheme="minorHAnsi"/>
            <w:i/>
            <w:sz w:val="18"/>
            <w:szCs w:val="18"/>
            <w:lang w:val="en-US"/>
          </w:rPr>
          <w:t>Empty-S</w:t>
        </w:r>
        <w:r w:rsidRPr="000353AE">
          <w:rPr>
            <w:rStyle w:val="Hyperlink"/>
            <w:rFonts w:asciiTheme="minorHAnsi" w:hAnsiTheme="minorHAnsi" w:cstheme="minorHAnsi"/>
            <w:i/>
            <w:sz w:val="18"/>
            <w:szCs w:val="18"/>
            <w:lang w:val="en-US"/>
          </w:rPr>
          <w:t xml:space="preserve">hell </w:t>
        </w:r>
        <w:r w:rsidR="00226E55">
          <w:rPr>
            <w:rStyle w:val="Hyperlink"/>
            <w:rFonts w:asciiTheme="minorHAnsi" w:hAnsiTheme="minorHAnsi" w:cstheme="minorHAnsi"/>
            <w:i/>
            <w:sz w:val="18"/>
            <w:szCs w:val="18"/>
            <w:lang w:val="en-US"/>
          </w:rPr>
          <w:t>C</w:t>
        </w:r>
        <w:r w:rsidRPr="000353AE">
          <w:rPr>
            <w:rStyle w:val="Hyperlink"/>
            <w:rFonts w:asciiTheme="minorHAnsi" w:hAnsiTheme="minorHAnsi" w:cstheme="minorHAnsi"/>
            <w:i/>
            <w:sz w:val="18"/>
            <w:szCs w:val="18"/>
            <w:lang w:val="en-US"/>
          </w:rPr>
          <w:t>odes</w:t>
        </w:r>
      </w:hyperlink>
      <w:r>
        <w:rPr>
          <w:rFonts w:asciiTheme="minorHAnsi" w:hAnsiTheme="minorHAnsi" w:cstheme="minorHAnsi"/>
          <w:i/>
          <w:sz w:val="18"/>
          <w:szCs w:val="18"/>
          <w:lang w:val="en-US"/>
        </w:rPr>
        <w:t>.</w:t>
      </w:r>
      <w:r w:rsidRPr="000353AE">
        <w:rPr>
          <w:rFonts w:asciiTheme="minorHAnsi" w:hAnsiTheme="minorHAnsi" w:cstheme="minorHAnsi"/>
          <w:i/>
          <w:sz w:val="18"/>
          <w:szCs w:val="18"/>
          <w:lang w:val="en-US"/>
        </w:rPr>
        <w:t>)</w:t>
      </w:r>
    </w:p>
    <w:p w14:paraId="16B44647" w14:textId="271E784B" w:rsidR="003E4E08" w:rsidRPr="003E4E08" w:rsidRDefault="003E4E08" w:rsidP="00F22955">
      <w:pPr>
        <w:rPr>
          <w:rFonts w:asciiTheme="minorHAnsi" w:hAnsiTheme="minorHAnsi" w:cstheme="minorHAnsi"/>
          <w:sz w:val="22"/>
          <w:szCs w:val="22"/>
        </w:rPr>
      </w:pPr>
    </w:p>
    <w:p w14:paraId="56F99622" w14:textId="00D33863" w:rsidR="003E4E08" w:rsidRPr="003E4E08" w:rsidRDefault="003E4E08" w:rsidP="003E4E08">
      <w:pPr>
        <w:rPr>
          <w:rFonts w:asciiTheme="minorHAnsi" w:hAnsiTheme="minorHAnsi" w:cstheme="minorHAnsi"/>
          <w:sz w:val="22"/>
          <w:szCs w:val="22"/>
        </w:rPr>
      </w:pPr>
    </w:p>
    <w:p w14:paraId="28265697" w14:textId="07A62D37" w:rsidR="003E4E08" w:rsidRDefault="003E4E08" w:rsidP="00F22955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-----------------------------------------------</w:t>
      </w:r>
      <w:r>
        <w:rPr>
          <w:rFonts w:asciiTheme="minorHAnsi" w:hAnsiTheme="minorHAnsi" w:cstheme="minorHAnsi"/>
          <w:sz w:val="22"/>
          <w:szCs w:val="22"/>
        </w:rPr>
        <w:tab/>
        <w:t>------------------------------------------------</w:t>
      </w:r>
      <w:r>
        <w:rPr>
          <w:rFonts w:asciiTheme="minorHAnsi" w:hAnsiTheme="minorHAnsi" w:cstheme="minorHAnsi"/>
          <w:sz w:val="22"/>
          <w:szCs w:val="22"/>
        </w:rPr>
        <w:tab/>
        <w:t>---------------------------------</w:t>
      </w:r>
    </w:p>
    <w:p w14:paraId="76692F25" w14:textId="08CA804E" w:rsidR="003E4E08" w:rsidRDefault="003E4E08" w:rsidP="00F22955">
      <w:pPr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Name</w:t>
      </w:r>
      <w:r>
        <w:rPr>
          <w:rFonts w:asciiTheme="minorHAnsi" w:hAnsiTheme="minorHAnsi" w:cstheme="minorHAnsi"/>
          <w:i/>
          <w:sz w:val="22"/>
          <w:szCs w:val="22"/>
        </w:rPr>
        <w:tab/>
      </w:r>
      <w:r>
        <w:rPr>
          <w:rFonts w:asciiTheme="minorHAnsi" w:hAnsiTheme="minorHAnsi" w:cstheme="minorHAnsi"/>
          <w:i/>
          <w:sz w:val="22"/>
          <w:szCs w:val="22"/>
        </w:rPr>
        <w:tab/>
      </w:r>
      <w:r>
        <w:rPr>
          <w:rFonts w:asciiTheme="minorHAnsi" w:hAnsiTheme="minorHAnsi" w:cstheme="minorHAnsi"/>
          <w:i/>
          <w:sz w:val="22"/>
          <w:szCs w:val="22"/>
        </w:rPr>
        <w:tab/>
      </w:r>
      <w:r>
        <w:rPr>
          <w:rFonts w:asciiTheme="minorHAnsi" w:hAnsiTheme="minorHAnsi" w:cstheme="minorHAnsi"/>
          <w:i/>
          <w:sz w:val="22"/>
          <w:szCs w:val="22"/>
        </w:rPr>
        <w:tab/>
      </w:r>
      <w:r>
        <w:rPr>
          <w:rFonts w:asciiTheme="minorHAnsi" w:hAnsiTheme="minorHAnsi" w:cstheme="minorHAnsi"/>
          <w:i/>
          <w:sz w:val="22"/>
          <w:szCs w:val="22"/>
        </w:rPr>
        <w:tab/>
        <w:t>Signature</w:t>
      </w:r>
      <w:r>
        <w:rPr>
          <w:rFonts w:asciiTheme="minorHAnsi" w:hAnsiTheme="minorHAnsi" w:cstheme="minorHAnsi"/>
          <w:i/>
          <w:sz w:val="22"/>
          <w:szCs w:val="22"/>
        </w:rPr>
        <w:tab/>
      </w:r>
      <w:r>
        <w:rPr>
          <w:rFonts w:asciiTheme="minorHAnsi" w:hAnsiTheme="minorHAnsi" w:cstheme="minorHAnsi"/>
          <w:i/>
          <w:sz w:val="22"/>
          <w:szCs w:val="22"/>
        </w:rPr>
        <w:tab/>
      </w:r>
      <w:r>
        <w:rPr>
          <w:rFonts w:asciiTheme="minorHAnsi" w:hAnsiTheme="minorHAnsi" w:cstheme="minorHAnsi"/>
          <w:i/>
          <w:sz w:val="22"/>
          <w:szCs w:val="22"/>
        </w:rPr>
        <w:tab/>
      </w:r>
      <w:r>
        <w:rPr>
          <w:rFonts w:asciiTheme="minorHAnsi" w:hAnsiTheme="minorHAnsi" w:cstheme="minorHAnsi"/>
          <w:i/>
          <w:sz w:val="22"/>
          <w:szCs w:val="22"/>
        </w:rPr>
        <w:tab/>
        <w:t>Date</w:t>
      </w:r>
    </w:p>
    <w:p w14:paraId="5BA8F6C4" w14:textId="094C5D49" w:rsidR="003E4E08" w:rsidRDefault="003E4E08" w:rsidP="00F22955">
      <w:pPr>
        <w:rPr>
          <w:rFonts w:asciiTheme="minorHAnsi" w:hAnsiTheme="minorHAnsi" w:cstheme="minorHAnsi"/>
          <w:i/>
          <w:sz w:val="22"/>
          <w:szCs w:val="22"/>
        </w:rPr>
      </w:pPr>
    </w:p>
    <w:p w14:paraId="51A3783C" w14:textId="77777777" w:rsidR="003E4E08" w:rsidRPr="003E4E08" w:rsidRDefault="003E4E08" w:rsidP="00F22955">
      <w:pPr>
        <w:pBdr>
          <w:bottom w:val="single" w:sz="6" w:space="1" w:color="auto"/>
        </w:pBdr>
        <w:rPr>
          <w:rFonts w:asciiTheme="minorHAnsi" w:hAnsiTheme="minorHAnsi" w:cstheme="minorHAnsi"/>
          <w:i/>
          <w:sz w:val="22"/>
          <w:szCs w:val="22"/>
        </w:rPr>
      </w:pPr>
    </w:p>
    <w:p w14:paraId="42FC2B1C" w14:textId="50AF2E4A" w:rsidR="00C03934" w:rsidRPr="003E4E08" w:rsidRDefault="00C03934" w:rsidP="00226E55">
      <w:pPr>
        <w:spacing w:before="240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Academic Committees and Services (ACS) will contact you regarding the outcome of this request. If approved, ACS will contact staff in Student Experience to set up the new empty-shell code in University systems and publications. The new empty-shell code will not be available for enrolment and will not have any content until a separate </w:t>
      </w:r>
      <w:hyperlink r:id="rId17" w:anchor="Forms" w:history="1">
        <w:r w:rsidRPr="00C03934">
          <w:rPr>
            <w:rStyle w:val="Hyperlink"/>
            <w:rFonts w:asciiTheme="minorHAnsi" w:hAnsiTheme="minorHAnsi" w:cstheme="minorHAnsi"/>
            <w:bCs/>
            <w:sz w:val="22"/>
            <w:szCs w:val="22"/>
          </w:rPr>
          <w:t>Special Topic Proposal</w:t>
        </w:r>
      </w:hyperlink>
      <w:r>
        <w:rPr>
          <w:rFonts w:asciiTheme="minorHAnsi" w:hAnsiTheme="minorHAnsi" w:cstheme="minorHAnsi"/>
          <w:bCs/>
          <w:sz w:val="22"/>
          <w:szCs w:val="22"/>
        </w:rPr>
        <w:t xml:space="preserve"> is approved by the relevant Divisional Board(s). Until such time, Student Experience will add generic occurrence details (</w:t>
      </w:r>
      <w:r w:rsidR="001170ED">
        <w:rPr>
          <w:rFonts w:asciiTheme="minorHAnsi" w:hAnsiTheme="minorHAnsi" w:cstheme="minorHAnsi"/>
          <w:bCs/>
          <w:sz w:val="22"/>
          <w:szCs w:val="22"/>
        </w:rPr>
        <w:t>i.e. teaching period, etc.) as a placeholder in eVision. Th</w:t>
      </w:r>
      <w:r w:rsidR="002146DF">
        <w:rPr>
          <w:rFonts w:asciiTheme="minorHAnsi" w:hAnsiTheme="minorHAnsi" w:cstheme="minorHAnsi"/>
          <w:bCs/>
          <w:sz w:val="22"/>
          <w:szCs w:val="22"/>
        </w:rPr>
        <w:t>ese details may be updated with</w:t>
      </w:r>
      <w:r w:rsidR="001170ED">
        <w:rPr>
          <w:rFonts w:asciiTheme="minorHAnsi" w:hAnsiTheme="minorHAnsi" w:cstheme="minorHAnsi"/>
          <w:bCs/>
          <w:sz w:val="22"/>
          <w:szCs w:val="22"/>
        </w:rPr>
        <w:t xml:space="preserve">in any future </w:t>
      </w:r>
      <w:hyperlink r:id="rId18" w:anchor="Forms" w:history="1">
        <w:r w:rsidR="001170ED" w:rsidRPr="00C03934">
          <w:rPr>
            <w:rStyle w:val="Hyperlink"/>
            <w:rFonts w:asciiTheme="minorHAnsi" w:hAnsiTheme="minorHAnsi" w:cstheme="minorHAnsi"/>
            <w:bCs/>
            <w:sz w:val="22"/>
            <w:szCs w:val="22"/>
          </w:rPr>
          <w:t>Special Topic Proposal</w:t>
        </w:r>
      </w:hyperlink>
      <w:r w:rsidR="001170ED">
        <w:rPr>
          <w:rFonts w:asciiTheme="minorHAnsi" w:hAnsiTheme="minorHAnsi" w:cstheme="minorHAnsi"/>
          <w:bCs/>
          <w:sz w:val="22"/>
          <w:szCs w:val="22"/>
        </w:rPr>
        <w:t>.</w:t>
      </w:r>
    </w:p>
    <w:sectPr w:rsidR="00C03934" w:rsidRPr="003E4E08" w:rsidSect="00EB05AB">
      <w:headerReference w:type="default" r:id="rId19"/>
      <w:footerReference w:type="default" r:id="rId20"/>
      <w:pgSz w:w="11900" w:h="16840"/>
      <w:pgMar w:top="1134" w:right="1134" w:bottom="1134" w:left="1134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066C9D" w14:textId="77777777" w:rsidR="00117176" w:rsidRDefault="00117176">
      <w:r>
        <w:separator/>
      </w:r>
    </w:p>
  </w:endnote>
  <w:endnote w:type="continuationSeparator" w:id="0">
    <w:p w14:paraId="60C9BA48" w14:textId="77777777" w:rsidR="00117176" w:rsidRDefault="00117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">
    <w:altName w:val="Book Antiqua"/>
    <w:charset w:val="00"/>
    <w:family w:val="auto"/>
    <w:pitch w:val="variable"/>
    <w:sig w:usb0="A00002FF" w:usb1="7800205A" w:usb2="146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ckliffe Sans">
    <w:panose1 w:val="00000000000000000000"/>
    <w:charset w:val="00"/>
    <w:family w:val="modern"/>
    <w:notTrueType/>
    <w:pitch w:val="variable"/>
    <w:sig w:usb0="A10000AF" w:usb1="4000207B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33332754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</w:rPr>
    </w:sdtEndPr>
    <w:sdtContent>
      <w:p w14:paraId="1EAE5B88" w14:textId="0FD1DCC2" w:rsidR="00CA0E17" w:rsidRPr="00EB05AB" w:rsidRDefault="00CA0E17">
        <w:pPr>
          <w:pStyle w:val="Footer"/>
          <w:jc w:val="right"/>
          <w:rPr>
            <w:rFonts w:ascii="Times New Roman" w:hAnsi="Times New Roman"/>
          </w:rPr>
        </w:pPr>
        <w:r w:rsidRPr="00EB05AB">
          <w:rPr>
            <w:rFonts w:ascii="Times New Roman" w:hAnsi="Times New Roman"/>
          </w:rPr>
          <w:fldChar w:fldCharType="begin"/>
        </w:r>
        <w:r w:rsidRPr="00EB05AB">
          <w:rPr>
            <w:rFonts w:ascii="Times New Roman" w:hAnsi="Times New Roman"/>
          </w:rPr>
          <w:instrText xml:space="preserve"> PAGE   \* MERGEFORMAT </w:instrText>
        </w:r>
        <w:r w:rsidRPr="00EB05AB">
          <w:rPr>
            <w:rFonts w:ascii="Times New Roman" w:hAnsi="Times New Roman"/>
          </w:rPr>
          <w:fldChar w:fldCharType="separate"/>
        </w:r>
        <w:r w:rsidR="00E9717C">
          <w:rPr>
            <w:rFonts w:ascii="Times New Roman" w:hAnsi="Times New Roman"/>
            <w:noProof/>
          </w:rPr>
          <w:t>1</w:t>
        </w:r>
        <w:r w:rsidRPr="00EB05AB">
          <w:rPr>
            <w:rFonts w:ascii="Times New Roman" w:hAnsi="Times New Roman"/>
            <w:noProof/>
          </w:rPr>
          <w:fldChar w:fldCharType="end"/>
        </w:r>
      </w:p>
    </w:sdtContent>
  </w:sdt>
  <w:p w14:paraId="23417B76" w14:textId="77777777" w:rsidR="00673E51" w:rsidRDefault="00673E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76B6A7" w14:textId="77777777" w:rsidR="00117176" w:rsidRDefault="00117176">
      <w:r>
        <w:separator/>
      </w:r>
    </w:p>
  </w:footnote>
  <w:footnote w:type="continuationSeparator" w:id="0">
    <w:p w14:paraId="686821E6" w14:textId="77777777" w:rsidR="00117176" w:rsidRDefault="001171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A1E892" w14:textId="79414270" w:rsidR="00D020D0" w:rsidRPr="00D020D0" w:rsidRDefault="00D020D0" w:rsidP="00D020D0">
    <w:pPr>
      <w:pStyle w:val="Header"/>
      <w:jc w:val="right"/>
      <w:rPr>
        <w:rFonts w:asciiTheme="minorHAnsi" w:hAnsiTheme="minorHAnsi" w:cstheme="minorHAnsi"/>
        <w:sz w:val="22"/>
        <w:szCs w:val="22"/>
      </w:rPr>
    </w:pPr>
    <w:r w:rsidRPr="00D020D0">
      <w:rPr>
        <w:rFonts w:asciiTheme="minorHAnsi" w:hAnsiTheme="minorHAnsi" w:cstheme="minorHAnsi"/>
        <w:sz w:val="22"/>
        <w:szCs w:val="22"/>
      </w:rPr>
      <w:t>T</w:t>
    </w:r>
    <w:r w:rsidR="00E9717C">
      <w:rPr>
        <w:rFonts w:asciiTheme="minorHAnsi" w:hAnsiTheme="minorHAnsi" w:cstheme="minorHAnsi"/>
        <w:sz w:val="22"/>
        <w:szCs w:val="22"/>
      </w:rPr>
      <w:t>emplate 9</w:t>
    </w:r>
    <w:r w:rsidRPr="00D020D0">
      <w:rPr>
        <w:rFonts w:asciiTheme="minorHAnsi" w:hAnsiTheme="minorHAnsi" w:cstheme="minorHAnsi"/>
        <w:sz w:val="22"/>
        <w:szCs w:val="22"/>
      </w:rPr>
      <w:t>/2</w:t>
    </w:r>
    <w:r w:rsidR="00E9717C">
      <w:rPr>
        <w:rFonts w:asciiTheme="minorHAnsi" w:hAnsiTheme="minorHAnsi" w:cstheme="minorHAnsi"/>
        <w:sz w:val="22"/>
        <w:szCs w:val="22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9A3629"/>
    <w:multiLevelType w:val="hybridMultilevel"/>
    <w:tmpl w:val="F9F25AB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612CD1"/>
    <w:multiLevelType w:val="hybridMultilevel"/>
    <w:tmpl w:val="9AA417B4"/>
    <w:lvl w:ilvl="0" w:tplc="1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988"/>
    <w:rsid w:val="000072CD"/>
    <w:rsid w:val="0003415B"/>
    <w:rsid w:val="000353AE"/>
    <w:rsid w:val="000604AC"/>
    <w:rsid w:val="0009446D"/>
    <w:rsid w:val="00100995"/>
    <w:rsid w:val="001170ED"/>
    <w:rsid w:val="00117176"/>
    <w:rsid w:val="00132D0E"/>
    <w:rsid w:val="001367CD"/>
    <w:rsid w:val="00141DF8"/>
    <w:rsid w:val="001743B0"/>
    <w:rsid w:val="001A6D9A"/>
    <w:rsid w:val="002146DF"/>
    <w:rsid w:val="00226E55"/>
    <w:rsid w:val="00253E55"/>
    <w:rsid w:val="002A16E2"/>
    <w:rsid w:val="002B72C7"/>
    <w:rsid w:val="00324988"/>
    <w:rsid w:val="003328A3"/>
    <w:rsid w:val="00332C6B"/>
    <w:rsid w:val="0033676F"/>
    <w:rsid w:val="00360C85"/>
    <w:rsid w:val="003C1833"/>
    <w:rsid w:val="003E4E08"/>
    <w:rsid w:val="00403F63"/>
    <w:rsid w:val="00445166"/>
    <w:rsid w:val="004C7D4D"/>
    <w:rsid w:val="005170F9"/>
    <w:rsid w:val="0055561A"/>
    <w:rsid w:val="00556564"/>
    <w:rsid w:val="00567A16"/>
    <w:rsid w:val="005872A8"/>
    <w:rsid w:val="005C0F4C"/>
    <w:rsid w:val="005D47E1"/>
    <w:rsid w:val="00641101"/>
    <w:rsid w:val="00673E51"/>
    <w:rsid w:val="0079351A"/>
    <w:rsid w:val="007A3860"/>
    <w:rsid w:val="007B03CC"/>
    <w:rsid w:val="007E1B6F"/>
    <w:rsid w:val="007E6D7F"/>
    <w:rsid w:val="007F6057"/>
    <w:rsid w:val="007F6B76"/>
    <w:rsid w:val="00876CA4"/>
    <w:rsid w:val="008B5747"/>
    <w:rsid w:val="008C5710"/>
    <w:rsid w:val="009476E7"/>
    <w:rsid w:val="00997B38"/>
    <w:rsid w:val="009A0368"/>
    <w:rsid w:val="009D2FAA"/>
    <w:rsid w:val="009F24B8"/>
    <w:rsid w:val="00A02E02"/>
    <w:rsid w:val="00A13571"/>
    <w:rsid w:val="00A26097"/>
    <w:rsid w:val="00A343F6"/>
    <w:rsid w:val="00A41D33"/>
    <w:rsid w:val="00A45923"/>
    <w:rsid w:val="00A5359C"/>
    <w:rsid w:val="00A7401E"/>
    <w:rsid w:val="00A93868"/>
    <w:rsid w:val="00AA2B0B"/>
    <w:rsid w:val="00AA7044"/>
    <w:rsid w:val="00AD5B87"/>
    <w:rsid w:val="00AF1931"/>
    <w:rsid w:val="00AF5046"/>
    <w:rsid w:val="00AF72C1"/>
    <w:rsid w:val="00B019EB"/>
    <w:rsid w:val="00B24E8B"/>
    <w:rsid w:val="00B36F51"/>
    <w:rsid w:val="00B80DE4"/>
    <w:rsid w:val="00BD7899"/>
    <w:rsid w:val="00BE46FD"/>
    <w:rsid w:val="00C03934"/>
    <w:rsid w:val="00C15698"/>
    <w:rsid w:val="00C27452"/>
    <w:rsid w:val="00C53421"/>
    <w:rsid w:val="00C80CFC"/>
    <w:rsid w:val="00CA0E17"/>
    <w:rsid w:val="00D020D0"/>
    <w:rsid w:val="00D32EEF"/>
    <w:rsid w:val="00D53E05"/>
    <w:rsid w:val="00DA18BB"/>
    <w:rsid w:val="00DF1C50"/>
    <w:rsid w:val="00E07054"/>
    <w:rsid w:val="00E07FCC"/>
    <w:rsid w:val="00E12FF3"/>
    <w:rsid w:val="00E272B8"/>
    <w:rsid w:val="00E8008F"/>
    <w:rsid w:val="00E9717C"/>
    <w:rsid w:val="00EB05AB"/>
    <w:rsid w:val="00EE5201"/>
    <w:rsid w:val="00EF3748"/>
    <w:rsid w:val="00F22955"/>
    <w:rsid w:val="00F30566"/>
    <w:rsid w:val="00F47AF1"/>
    <w:rsid w:val="00F53DC1"/>
    <w:rsid w:val="00F65210"/>
    <w:rsid w:val="00F67174"/>
    <w:rsid w:val="00F725DA"/>
    <w:rsid w:val="00F74E5A"/>
    <w:rsid w:val="00F8566A"/>
    <w:rsid w:val="00FA7157"/>
    <w:rsid w:val="00FB3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o:colormru v:ext="edit" colors="#ff9"/>
      <o:colormenu v:ext="edit" fillcolor="#ff9"/>
    </o:shapedefaults>
    <o:shapelayout v:ext="edit">
      <o:idmap v:ext="edit" data="1"/>
    </o:shapelayout>
  </w:shapeDefaults>
  <w:decimalSymbol w:val="."/>
  <w:listSeparator w:val=","/>
  <w14:docId w14:val="3AEB17EB"/>
  <w15:docId w15:val="{AB8DB150-7AEF-4BF2-9E1E-B73813768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</w:pPr>
    <w:rPr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keepNext/>
      <w:keepLines/>
      <w:widowControl w:val="0"/>
    </w:pPr>
    <w:rPr>
      <w:sz w:val="18"/>
      <w:szCs w:val="18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rFonts w:ascii="Palatino" w:hAnsi="Palatino"/>
      <w:sz w:val="24"/>
      <w:szCs w:val="24"/>
    </w:r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rFonts w:ascii="Palatino" w:hAnsi="Palatino"/>
      <w:sz w:val="24"/>
      <w:szCs w:val="24"/>
    </w:rPr>
  </w:style>
  <w:style w:type="paragraph" w:styleId="BodyTextIndent">
    <w:name w:val="Body Text Indent"/>
    <w:basedOn w:val="Normal"/>
    <w:pPr>
      <w:jc w:val="both"/>
    </w:pPr>
    <w:rPr>
      <w:sz w:val="24"/>
      <w:szCs w:val="24"/>
    </w:rPr>
  </w:style>
  <w:style w:type="paragraph" w:styleId="BodyText3">
    <w:name w:val="Body Text 3"/>
    <w:basedOn w:val="Normal"/>
    <w:rPr>
      <w:sz w:val="24"/>
      <w:szCs w:val="24"/>
    </w:rPr>
  </w:style>
  <w:style w:type="character" w:styleId="Hyperlink">
    <w:name w:val="Hyperlink"/>
    <w:basedOn w:val="DefaultParagraphFont"/>
    <w:rPr>
      <w:color w:val="0000FF"/>
      <w:u w:val="single"/>
    </w:rPr>
  </w:style>
  <w:style w:type="table" w:styleId="TableGrid">
    <w:name w:val="Table Grid"/>
    <w:basedOn w:val="TableNormal"/>
    <w:uiPriority w:val="59"/>
    <w:rsid w:val="005D47E1"/>
    <w:rPr>
      <w:rFonts w:ascii="Calibri" w:eastAsia="Times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5170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170F9"/>
    <w:rPr>
      <w:rFonts w:ascii="Tahoma" w:hAnsi="Tahoma" w:cs="Tahoma"/>
      <w:sz w:val="16"/>
      <w:szCs w:val="16"/>
      <w:lang w:val="en-GB" w:eastAsia="en-US"/>
    </w:rPr>
  </w:style>
  <w:style w:type="character" w:styleId="FollowedHyperlink">
    <w:name w:val="FollowedHyperlink"/>
    <w:basedOn w:val="DefaultParagraphFont"/>
    <w:rsid w:val="00C27452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1743B0"/>
    <w:rPr>
      <w:rFonts w:ascii="Palatino" w:hAnsi="Palatino"/>
      <w:sz w:val="24"/>
      <w:szCs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2B72C7"/>
    <w:pPr>
      <w:autoSpaceDE/>
      <w:autoSpaceDN/>
      <w:ind w:left="720"/>
    </w:pPr>
    <w:rPr>
      <w:rFonts w:eastAsiaTheme="minorHAnsi"/>
      <w:sz w:val="24"/>
      <w:szCs w:val="24"/>
      <w:lang w:val="en-NZ" w:eastAsia="en-NZ"/>
    </w:rPr>
  </w:style>
  <w:style w:type="character" w:customStyle="1" w:styleId="FooterChar">
    <w:name w:val="Footer Char"/>
    <w:basedOn w:val="DefaultParagraphFont"/>
    <w:link w:val="Footer"/>
    <w:uiPriority w:val="99"/>
    <w:rsid w:val="00CA0E17"/>
    <w:rPr>
      <w:rFonts w:ascii="Palatino" w:hAnsi="Palatino"/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35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otago.ac.nz/administration/academiccommittees/proformas.html" TargetMode="External"/><Relationship Id="rId18" Type="http://schemas.openxmlformats.org/officeDocument/2006/relationships/hyperlink" Target="http://www.otago.ac.nz/administration/academiccommittees/proformas.html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://www.otago.ac.nz/administration/academiccommittees/proformas.html" TargetMode="External"/><Relationship Id="rId17" Type="http://schemas.openxmlformats.org/officeDocument/2006/relationships/hyperlink" Target="http://www.otago.ac.nz/administration/academiccommittees/proformas.htm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otago.ac.nz/administration/academiccommittees/proformas.html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s://www.otago.ac.nz/administration/academiccommittees/index.html" TargetMode="Externa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otago.ac.nz/administration/academiccommittees/index.htm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00cf2bce-72c2-4696-a638-099d448e3067" xsi:nil="true"/>
    <lcf76f155ced4ddcb4097134ff3c332f xmlns="00cf2bce-72c2-4696-a638-099d448e3067">
      <Terms xmlns="http://schemas.microsoft.com/office/infopath/2007/PartnerControls"/>
    </lcf76f155ced4ddcb4097134ff3c332f>
    <TaxCatchAll xmlns="cc7afb9f-0e1c-487c-9b4d-0e4b23ac361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5C30DE413CBC4DB0F188D38A75E793" ma:contentTypeVersion="18" ma:contentTypeDescription="Create a new document." ma:contentTypeScope="" ma:versionID="24e4379da2eb6aa0e6b975002d98c92a">
  <xsd:schema xmlns:xsd="http://www.w3.org/2001/XMLSchema" xmlns:xs="http://www.w3.org/2001/XMLSchema" xmlns:p="http://schemas.microsoft.com/office/2006/metadata/properties" xmlns:ns2="00cf2bce-72c2-4696-a638-099d448e3067" xmlns:ns3="cc7afb9f-0e1c-487c-9b4d-0e4b23ac3619" targetNamespace="http://schemas.microsoft.com/office/2006/metadata/properties" ma:root="true" ma:fieldsID="2f1309aeca7fc726a00e10415f48f3a2" ns2:_="" ns3:_="">
    <xsd:import namespace="00cf2bce-72c2-4696-a638-099d448e3067"/>
    <xsd:import namespace="cc7afb9f-0e1c-487c-9b4d-0e4b23ac36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_Flow_SignoffStatu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cf2bce-72c2-4696-a638-099d448e30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e3c6995-3e3f-4c40-9418-52743d0c8e5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7afb9f-0e1c-487c-9b4d-0e4b23ac361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45288dc-2520-4104-81d3-fa22a672dff7}" ma:internalName="TaxCatchAll" ma:showField="CatchAllData" ma:web="cc7afb9f-0e1c-487c-9b4d-0e4b23ac36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C50339-B819-4AEF-B5A2-6207BA6F461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0A42D9-8D6D-4AB9-86CE-150E4DBBB05B}">
  <ds:schemaRefs>
    <ds:schemaRef ds:uri="http://schemas.openxmlformats.org/package/2006/metadata/core-properties"/>
    <ds:schemaRef ds:uri="cc7afb9f-0e1c-487c-9b4d-0e4b23ac3619"/>
    <ds:schemaRef ds:uri="00cf2bce-72c2-4696-a638-099d448e3067"/>
    <ds:schemaRef ds:uri="http://purl.org/dc/terms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  <ds:schemaRef ds:uri="http://schemas.microsoft.com/office/2006/documentManagement/typ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3CC95956-CC40-4BC0-A1B0-3666EF5123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cf2bce-72c2-4696-a638-099d448e3067"/>
    <ds:schemaRef ds:uri="cc7afb9f-0e1c-487c-9b4d-0e4b23ac36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FD66EFD-EF90-4088-80D2-4BB708176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3</vt:lpstr>
    </vt:vector>
  </TitlesOfParts>
  <Company>University of Otago</Company>
  <LinksUpToDate>false</LinksUpToDate>
  <CharactersWithSpaces>2924</CharactersWithSpaces>
  <SharedDoc>false</SharedDoc>
  <HLinks>
    <vt:vector size="12" baseType="variant">
      <vt:variant>
        <vt:i4>7864342</vt:i4>
      </vt:variant>
      <vt:variant>
        <vt:i4>3</vt:i4>
      </vt:variant>
      <vt:variant>
        <vt:i4>0</vt:i4>
      </vt:variant>
      <vt:variant>
        <vt:i4>5</vt:i4>
      </vt:variant>
      <vt:variant>
        <vt:lpwstr>mailto:timetables@otago.ac.nz</vt:lpwstr>
      </vt:variant>
      <vt:variant>
        <vt:lpwstr/>
      </vt:variant>
      <vt:variant>
        <vt:i4>5374030</vt:i4>
      </vt:variant>
      <vt:variant>
        <vt:i4>0</vt:i4>
      </vt:variant>
      <vt:variant>
        <vt:i4>0</vt:i4>
      </vt:variant>
      <vt:variant>
        <vt:i4>5</vt:i4>
      </vt:variant>
      <vt:variant>
        <vt:lpwstr>http://hedc.otago.ac.nz/hedc/asd/Digital-Resources-for-your-Teaching.html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3</dc:title>
  <dc:creator>Admin &amp; Student Services</dc:creator>
  <cp:lastModifiedBy>Matt Angel</cp:lastModifiedBy>
  <cp:revision>4</cp:revision>
  <cp:lastPrinted>2013-11-10T21:46:00Z</cp:lastPrinted>
  <dcterms:created xsi:type="dcterms:W3CDTF">2021-12-20T03:25:00Z</dcterms:created>
  <dcterms:modified xsi:type="dcterms:W3CDTF">2024-09-10T22:32:00Z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0x010100EC5C30DE413CBC4DB0F188D38A75E793</vt:lpwstr>
  </property>
  <property fmtid="{D5CDD505-2E9C-101B-9397-08002B2CF9AE}" pid="3" name="MediaServiceImageTags">
    <vt:lpwstr/>
  </property>
</Properties>
</file>