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D22BB" w14:textId="77777777" w:rsidR="00B10224" w:rsidRDefault="00BE0010" w:rsidP="00C93469">
      <w:pPr>
        <w:jc w:val="center"/>
        <w:rPr>
          <w:rFonts w:asciiTheme="majorHAnsi" w:hAnsiTheme="majorHAnsi" w:cs="Times New Roman"/>
          <w:b/>
          <w:lang w:val="en-NZ"/>
        </w:rPr>
      </w:pPr>
      <w:r>
        <w:rPr>
          <w:rFonts w:asciiTheme="majorHAnsi" w:hAnsiTheme="majorHAnsi" w:cs="Times New Roman"/>
          <w:b/>
          <w:lang w:val="en-NZ"/>
        </w:rPr>
        <w:t>ROLE DESCRIPTION</w:t>
      </w:r>
    </w:p>
    <w:p w14:paraId="2F1A0E3E" w14:textId="77777777" w:rsidR="00B10224" w:rsidRDefault="00B10224" w:rsidP="00B10224">
      <w:pPr>
        <w:jc w:val="center"/>
        <w:rPr>
          <w:rFonts w:asciiTheme="majorHAnsi" w:hAnsiTheme="majorHAnsi" w:cs="Times New Roman"/>
          <w:b/>
          <w:lang w:val="en-NZ"/>
        </w:rPr>
      </w:pPr>
    </w:p>
    <w:p w14:paraId="15A11DBE" w14:textId="1DD7043F" w:rsidR="009D711E" w:rsidRDefault="008907BF" w:rsidP="00B10224">
      <w:pPr>
        <w:jc w:val="center"/>
        <w:rPr>
          <w:rFonts w:asciiTheme="majorHAnsi" w:hAnsiTheme="majorHAnsi" w:cs="Times New Roman"/>
          <w:b/>
          <w:lang w:val="en-NZ"/>
        </w:rPr>
      </w:pPr>
      <w:r w:rsidRPr="00B10224">
        <w:rPr>
          <w:rFonts w:asciiTheme="majorHAnsi" w:hAnsiTheme="majorHAnsi" w:cs="Times New Roman"/>
          <w:b/>
          <w:lang w:val="en-NZ"/>
        </w:rPr>
        <w:t xml:space="preserve">Associate Dean </w:t>
      </w:r>
      <w:r w:rsidR="00BE0010" w:rsidRPr="00B10224">
        <w:rPr>
          <w:rFonts w:asciiTheme="majorHAnsi" w:hAnsiTheme="majorHAnsi" w:cs="Times New Roman"/>
          <w:b/>
          <w:lang w:val="en-NZ"/>
        </w:rPr>
        <w:t>(</w:t>
      </w:r>
      <w:r w:rsidR="00B67684">
        <w:rPr>
          <w:rFonts w:asciiTheme="majorHAnsi" w:hAnsiTheme="majorHAnsi" w:cs="Times New Roman"/>
          <w:b/>
          <w:lang w:val="en-NZ"/>
        </w:rPr>
        <w:t>International</w:t>
      </w:r>
      <w:r w:rsidR="00BE0010" w:rsidRPr="00B10224">
        <w:rPr>
          <w:rFonts w:asciiTheme="majorHAnsi" w:hAnsiTheme="majorHAnsi" w:cs="Times New Roman"/>
          <w:b/>
          <w:lang w:val="en-NZ"/>
        </w:rPr>
        <w:t>)</w:t>
      </w:r>
    </w:p>
    <w:p w14:paraId="648C63AB" w14:textId="78D87DFF" w:rsidR="00112366" w:rsidRDefault="00112366" w:rsidP="00B10224">
      <w:pPr>
        <w:jc w:val="center"/>
        <w:rPr>
          <w:rFonts w:asciiTheme="majorHAnsi" w:hAnsiTheme="majorHAnsi" w:cs="Times New Roman"/>
          <w:b/>
          <w:lang w:val="en-NZ"/>
        </w:rPr>
      </w:pPr>
    </w:p>
    <w:p w14:paraId="2466888A" w14:textId="7DEDB478" w:rsidR="00112366" w:rsidRPr="00B10224" w:rsidRDefault="00112366" w:rsidP="00B10224">
      <w:pPr>
        <w:jc w:val="center"/>
        <w:rPr>
          <w:rFonts w:asciiTheme="majorHAnsi" w:hAnsiTheme="majorHAnsi" w:cs="Times New Roman"/>
          <w:b/>
          <w:lang w:val="en-NZ"/>
        </w:rPr>
      </w:pPr>
      <w:r w:rsidRPr="00C93469">
        <w:rPr>
          <w:rFonts w:asciiTheme="majorHAnsi" w:hAnsiTheme="majorHAnsi" w:cs="Times New Roman"/>
          <w:b/>
          <w:lang w:val="en-NZ"/>
        </w:rPr>
        <w:t>Division of XXXX</w:t>
      </w:r>
    </w:p>
    <w:p w14:paraId="60FEC4DC" w14:textId="77777777" w:rsidR="009D711E" w:rsidRDefault="009D711E" w:rsidP="00D6263C">
      <w:pPr>
        <w:rPr>
          <w:rFonts w:asciiTheme="majorHAnsi" w:hAnsiTheme="majorHAnsi" w:cs="Times New Roman"/>
          <w:lang w:val="en-NZ"/>
        </w:rPr>
      </w:pPr>
    </w:p>
    <w:p w14:paraId="28D306A9" w14:textId="77777777" w:rsidR="00B50308" w:rsidRPr="00B50308" w:rsidRDefault="00B50308" w:rsidP="00D6263C">
      <w:pPr>
        <w:rPr>
          <w:rFonts w:asciiTheme="majorHAnsi" w:hAnsiTheme="majorHAnsi" w:cs="Times New Roman"/>
          <w:b/>
          <w:lang w:val="en-NZ"/>
        </w:rPr>
      </w:pPr>
    </w:p>
    <w:p w14:paraId="42B359F6" w14:textId="77777777" w:rsidR="009D711E" w:rsidRPr="00E26512" w:rsidRDefault="00B10224" w:rsidP="00D6263C">
      <w:pPr>
        <w:rPr>
          <w:rFonts w:asciiTheme="majorHAnsi" w:hAnsiTheme="majorHAnsi" w:cs="Times New Roman"/>
          <w:b/>
          <w:sz w:val="24"/>
          <w:szCs w:val="24"/>
          <w:lang w:val="en-NZ"/>
        </w:rPr>
      </w:pPr>
      <w:r w:rsidRPr="00E26512">
        <w:rPr>
          <w:rFonts w:asciiTheme="majorHAnsi" w:hAnsiTheme="majorHAnsi" w:cs="Times New Roman"/>
          <w:b/>
          <w:sz w:val="24"/>
          <w:szCs w:val="24"/>
          <w:lang w:val="en-NZ"/>
        </w:rPr>
        <w:t>General</w:t>
      </w:r>
      <w:r w:rsidR="009D711E" w:rsidRPr="00E26512">
        <w:rPr>
          <w:rFonts w:asciiTheme="majorHAnsi" w:hAnsiTheme="majorHAnsi" w:cs="Times New Roman"/>
          <w:b/>
          <w:sz w:val="24"/>
          <w:szCs w:val="24"/>
          <w:lang w:val="en-NZ"/>
        </w:rPr>
        <w:t xml:space="preserve"> </w:t>
      </w:r>
    </w:p>
    <w:p w14:paraId="59950452" w14:textId="77777777" w:rsidR="006E0648" w:rsidRPr="006E0648" w:rsidRDefault="00E26512" w:rsidP="006E0648">
      <w:pPr>
        <w:rPr>
          <w:rFonts w:asciiTheme="majorHAnsi" w:eastAsiaTheme="minorHAnsi" w:hAnsiTheme="majorHAnsi" w:cstheme="minorHAnsi"/>
          <w:sz w:val="24"/>
          <w:szCs w:val="24"/>
          <w:lang w:eastAsia="en-US"/>
        </w:rPr>
      </w:pPr>
      <w:r w:rsidRPr="005D74BE">
        <w:rPr>
          <w:rFonts w:asciiTheme="majorHAnsi" w:hAnsiTheme="majorHAnsi" w:cs="Times New Roman"/>
          <w:sz w:val="24"/>
          <w:szCs w:val="24"/>
          <w:lang w:val="en-NZ"/>
        </w:rPr>
        <w:t>The Associate Dean (</w:t>
      </w:r>
      <w:r w:rsidR="00B67684">
        <w:rPr>
          <w:rFonts w:asciiTheme="majorHAnsi" w:hAnsiTheme="majorHAnsi" w:cs="Times New Roman"/>
          <w:sz w:val="24"/>
          <w:szCs w:val="24"/>
          <w:lang w:val="en-NZ"/>
        </w:rPr>
        <w:t>International</w:t>
      </w:r>
      <w:r w:rsidRPr="005D74BE">
        <w:rPr>
          <w:rFonts w:asciiTheme="majorHAnsi" w:hAnsiTheme="majorHAnsi" w:cs="Times New Roman"/>
          <w:sz w:val="24"/>
          <w:szCs w:val="24"/>
          <w:lang w:val="en-NZ"/>
        </w:rPr>
        <w:t xml:space="preserve">) will </w:t>
      </w:r>
      <w:r w:rsidR="009D711E" w:rsidRPr="005D74BE">
        <w:rPr>
          <w:rFonts w:asciiTheme="majorHAnsi" w:hAnsiTheme="majorHAnsi" w:cs="Times New Roman"/>
          <w:sz w:val="24"/>
          <w:szCs w:val="24"/>
          <w:lang w:val="en-NZ"/>
        </w:rPr>
        <w:t>provide</w:t>
      </w:r>
      <w:r w:rsidR="00B50308" w:rsidRPr="005D74BE">
        <w:rPr>
          <w:rFonts w:asciiTheme="majorHAnsi" w:hAnsiTheme="majorHAnsi" w:cs="Times New Roman"/>
          <w:sz w:val="24"/>
          <w:szCs w:val="24"/>
          <w:lang w:val="en-NZ"/>
        </w:rPr>
        <w:t xml:space="preserve"> support</w:t>
      </w:r>
      <w:r w:rsidR="009D711E" w:rsidRPr="005D74BE">
        <w:rPr>
          <w:rFonts w:asciiTheme="majorHAnsi" w:hAnsiTheme="majorHAnsi" w:cs="Times New Roman"/>
          <w:sz w:val="24"/>
          <w:szCs w:val="24"/>
          <w:lang w:val="en-NZ"/>
        </w:rPr>
        <w:t xml:space="preserve"> and </w:t>
      </w:r>
      <w:r w:rsidRPr="005D74BE">
        <w:rPr>
          <w:rFonts w:asciiTheme="majorHAnsi" w:hAnsiTheme="majorHAnsi" w:cs="Times New Roman"/>
          <w:sz w:val="24"/>
          <w:szCs w:val="24"/>
          <w:lang w:val="en-NZ"/>
        </w:rPr>
        <w:t>advic</w:t>
      </w:r>
      <w:r w:rsidR="00B50308" w:rsidRPr="005D74BE">
        <w:rPr>
          <w:rFonts w:asciiTheme="majorHAnsi" w:hAnsiTheme="majorHAnsi" w:cs="Times New Roman"/>
          <w:sz w:val="24"/>
          <w:szCs w:val="24"/>
          <w:lang w:val="en-NZ"/>
        </w:rPr>
        <w:t>e</w:t>
      </w:r>
      <w:r w:rsidR="009D711E" w:rsidRPr="005D74BE">
        <w:rPr>
          <w:rFonts w:asciiTheme="majorHAnsi" w:hAnsiTheme="majorHAnsi" w:cs="Times New Roman"/>
          <w:sz w:val="24"/>
          <w:szCs w:val="24"/>
          <w:lang w:val="en-NZ"/>
        </w:rPr>
        <w:t xml:space="preserve"> </w:t>
      </w:r>
      <w:r w:rsidRPr="005D74BE">
        <w:rPr>
          <w:rFonts w:asciiTheme="majorHAnsi" w:hAnsiTheme="majorHAnsi" w:cs="Times New Roman"/>
          <w:sz w:val="24"/>
          <w:szCs w:val="24"/>
          <w:lang w:val="en-NZ"/>
        </w:rPr>
        <w:t xml:space="preserve">to </w:t>
      </w:r>
      <w:r w:rsidR="009D711E" w:rsidRPr="005D74BE">
        <w:rPr>
          <w:rFonts w:asciiTheme="majorHAnsi" w:hAnsiTheme="majorHAnsi" w:cs="Times New Roman"/>
          <w:sz w:val="24"/>
          <w:szCs w:val="24"/>
          <w:lang w:val="en-NZ"/>
        </w:rPr>
        <w:t xml:space="preserve">the </w:t>
      </w:r>
      <w:r w:rsidR="00D43D30" w:rsidRPr="005D74BE">
        <w:rPr>
          <w:rFonts w:asciiTheme="majorHAnsi" w:hAnsiTheme="majorHAnsi" w:cs="Times New Roman"/>
          <w:sz w:val="24"/>
          <w:szCs w:val="24"/>
          <w:lang w:val="en-NZ"/>
        </w:rPr>
        <w:t>Pro-Vice-Chancellor</w:t>
      </w:r>
      <w:r w:rsidR="00E06870" w:rsidRPr="005D74BE">
        <w:rPr>
          <w:rFonts w:asciiTheme="majorHAnsi" w:hAnsiTheme="majorHAnsi" w:cs="Times New Roman"/>
          <w:sz w:val="24"/>
          <w:szCs w:val="24"/>
          <w:lang w:val="en-NZ"/>
        </w:rPr>
        <w:t xml:space="preserve">, Heads of Department </w:t>
      </w:r>
      <w:r w:rsidR="005D74BE" w:rsidRPr="005D74BE">
        <w:rPr>
          <w:rFonts w:asciiTheme="majorHAnsi" w:hAnsiTheme="majorHAnsi" w:cs="Times New Roman"/>
          <w:sz w:val="24"/>
          <w:szCs w:val="24"/>
          <w:lang w:val="en-NZ"/>
        </w:rPr>
        <w:t>(or equivalent</w:t>
      </w:r>
      <w:r w:rsidR="00F637B1">
        <w:rPr>
          <w:rFonts w:asciiTheme="majorHAnsi" w:hAnsiTheme="majorHAnsi" w:cs="Times New Roman"/>
          <w:sz w:val="24"/>
          <w:szCs w:val="24"/>
          <w:lang w:val="en-NZ"/>
        </w:rPr>
        <w:t>s</w:t>
      </w:r>
      <w:r w:rsidR="005D74BE" w:rsidRPr="005D74BE">
        <w:rPr>
          <w:rFonts w:asciiTheme="majorHAnsi" w:hAnsiTheme="majorHAnsi" w:cs="Times New Roman"/>
          <w:sz w:val="24"/>
          <w:szCs w:val="24"/>
          <w:lang w:val="en-NZ"/>
        </w:rPr>
        <w:t xml:space="preserve">) </w:t>
      </w:r>
      <w:r w:rsidR="00E06870" w:rsidRPr="005D74BE">
        <w:rPr>
          <w:rFonts w:asciiTheme="majorHAnsi" w:hAnsiTheme="majorHAnsi" w:cs="Times New Roman"/>
          <w:sz w:val="24"/>
          <w:szCs w:val="24"/>
          <w:lang w:val="en-NZ"/>
        </w:rPr>
        <w:t>and academic staff in the Division of XXXX</w:t>
      </w:r>
      <w:r w:rsidR="00D43D30" w:rsidRPr="005D74BE">
        <w:rPr>
          <w:rFonts w:asciiTheme="majorHAnsi" w:hAnsiTheme="majorHAnsi" w:cs="Times New Roman"/>
          <w:sz w:val="24"/>
          <w:szCs w:val="24"/>
          <w:lang w:val="en-NZ"/>
        </w:rPr>
        <w:t xml:space="preserve"> </w:t>
      </w:r>
      <w:r w:rsidR="00B50308" w:rsidRPr="005D74BE">
        <w:rPr>
          <w:rFonts w:asciiTheme="majorHAnsi" w:hAnsiTheme="majorHAnsi" w:cs="Times New Roman"/>
          <w:sz w:val="24"/>
          <w:szCs w:val="24"/>
          <w:lang w:val="en-NZ"/>
        </w:rPr>
        <w:t xml:space="preserve">on </w:t>
      </w:r>
      <w:r w:rsidR="005D74BE" w:rsidRPr="005D74BE">
        <w:rPr>
          <w:rFonts w:asciiTheme="majorHAnsi" w:hAnsiTheme="majorHAnsi" w:cs="Times New Roman"/>
          <w:sz w:val="24"/>
          <w:szCs w:val="24"/>
          <w:lang w:val="en-NZ"/>
        </w:rPr>
        <w:t xml:space="preserve">matters related to </w:t>
      </w:r>
      <w:r w:rsidR="006E0648">
        <w:rPr>
          <w:rFonts w:asciiTheme="majorHAnsi" w:hAnsiTheme="majorHAnsi" w:cs="Times New Roman"/>
          <w:sz w:val="24"/>
          <w:szCs w:val="24"/>
          <w:lang w:val="en-NZ"/>
        </w:rPr>
        <w:t>internationalisation</w:t>
      </w:r>
      <w:r w:rsidR="005D74BE">
        <w:rPr>
          <w:rFonts w:asciiTheme="majorHAnsi" w:hAnsiTheme="majorHAnsi" w:cs="Times New Roman"/>
          <w:sz w:val="24"/>
          <w:szCs w:val="24"/>
          <w:lang w:val="en-NZ"/>
        </w:rPr>
        <w:t>,</w:t>
      </w:r>
      <w:r w:rsidR="002D4049" w:rsidRPr="005D74BE">
        <w:rPr>
          <w:rFonts w:asciiTheme="majorHAnsi" w:hAnsiTheme="majorHAnsi" w:cs="Times New Roman"/>
          <w:sz w:val="24"/>
          <w:szCs w:val="24"/>
          <w:lang w:val="en-NZ"/>
        </w:rPr>
        <w:t xml:space="preserve"> </w:t>
      </w:r>
      <w:r w:rsidR="00A14288" w:rsidRPr="005D74BE">
        <w:rPr>
          <w:rFonts w:asciiTheme="majorHAnsi" w:hAnsiTheme="majorHAnsi" w:cs="Times New Roman"/>
          <w:sz w:val="24"/>
          <w:szCs w:val="24"/>
          <w:lang w:val="en-NZ"/>
        </w:rPr>
        <w:t>and in accordance with the strategic directions and policies of the University</w:t>
      </w:r>
      <w:r w:rsidR="00B50308" w:rsidRPr="005D74BE">
        <w:rPr>
          <w:rFonts w:asciiTheme="majorHAnsi" w:hAnsiTheme="majorHAnsi" w:cs="Times New Roman"/>
          <w:sz w:val="24"/>
          <w:szCs w:val="24"/>
          <w:lang w:val="en-NZ"/>
        </w:rPr>
        <w:t>.</w:t>
      </w:r>
      <w:r w:rsidRPr="005D74BE">
        <w:rPr>
          <w:rFonts w:asciiTheme="majorHAnsi" w:hAnsiTheme="majorHAnsi" w:cs="Times New Roman"/>
          <w:sz w:val="24"/>
          <w:szCs w:val="24"/>
          <w:lang w:val="en-NZ"/>
        </w:rPr>
        <w:t xml:space="preserve"> </w:t>
      </w:r>
      <w:r w:rsidR="006E0648" w:rsidRPr="006E0648">
        <w:rPr>
          <w:rFonts w:asciiTheme="majorHAnsi" w:eastAsiaTheme="minorHAnsi" w:hAnsiTheme="majorHAnsi" w:cstheme="minorHAnsi"/>
          <w:sz w:val="24"/>
          <w:szCs w:val="24"/>
          <w:lang w:eastAsia="en-US"/>
        </w:rPr>
        <w:t>The Associate Dean (International) will take a leadership role in coordinating engagement between the Division and the International Office.</w:t>
      </w:r>
    </w:p>
    <w:p w14:paraId="0A1972D8" w14:textId="1369B6C3" w:rsidR="00B50308" w:rsidRPr="00E26512" w:rsidRDefault="00B50308" w:rsidP="00E26512">
      <w:pPr>
        <w:jc w:val="both"/>
        <w:rPr>
          <w:rFonts w:asciiTheme="majorHAnsi" w:hAnsiTheme="majorHAnsi" w:cs="Times New Roman"/>
          <w:sz w:val="24"/>
          <w:szCs w:val="24"/>
          <w:lang w:val="en-NZ"/>
        </w:rPr>
      </w:pPr>
    </w:p>
    <w:p w14:paraId="0D579054" w14:textId="77777777" w:rsidR="00E26512" w:rsidRPr="00E26512" w:rsidRDefault="00E26512" w:rsidP="00E26512">
      <w:pPr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 w:rsidRPr="00E26512">
        <w:rPr>
          <w:rFonts w:asciiTheme="majorHAnsi" w:hAnsiTheme="majorHAnsi" w:cs="Times New Roman"/>
          <w:sz w:val="24"/>
          <w:szCs w:val="24"/>
          <w:lang w:val="en-NZ"/>
        </w:rPr>
        <w:t>This position is 0.</w:t>
      </w:r>
      <w:r w:rsidR="00E06870">
        <w:rPr>
          <w:rFonts w:asciiTheme="majorHAnsi" w:hAnsiTheme="majorHAnsi" w:cs="Times New Roman"/>
          <w:sz w:val="24"/>
          <w:szCs w:val="24"/>
          <w:lang w:val="en-NZ"/>
        </w:rPr>
        <w:t>XX</w:t>
      </w:r>
      <w:r w:rsidR="00E06870" w:rsidRPr="00E26512">
        <w:rPr>
          <w:rFonts w:asciiTheme="majorHAnsi" w:hAnsiTheme="majorHAnsi" w:cs="Times New Roman"/>
          <w:sz w:val="24"/>
          <w:szCs w:val="24"/>
          <w:lang w:val="en-NZ"/>
        </w:rPr>
        <w:t xml:space="preserve"> </w:t>
      </w:r>
      <w:r w:rsidRPr="00E26512">
        <w:rPr>
          <w:rFonts w:asciiTheme="majorHAnsi" w:hAnsiTheme="majorHAnsi" w:cs="Times New Roman"/>
          <w:sz w:val="24"/>
          <w:szCs w:val="24"/>
          <w:lang w:val="en-NZ"/>
        </w:rPr>
        <w:t>FTE with administrative support provided by the Divisional Office.</w:t>
      </w:r>
    </w:p>
    <w:p w14:paraId="7348A168" w14:textId="77777777" w:rsidR="00E26512" w:rsidRPr="00E26512" w:rsidRDefault="00E26512" w:rsidP="00E26512">
      <w:pPr>
        <w:jc w:val="both"/>
        <w:rPr>
          <w:rFonts w:asciiTheme="majorHAnsi" w:hAnsiTheme="majorHAnsi" w:cs="Times New Roman"/>
          <w:sz w:val="24"/>
          <w:szCs w:val="24"/>
          <w:lang w:val="en-NZ"/>
        </w:rPr>
      </w:pPr>
    </w:p>
    <w:p w14:paraId="44650A24" w14:textId="77777777" w:rsidR="00E26512" w:rsidRPr="00E26512" w:rsidRDefault="00E26512" w:rsidP="00E26512">
      <w:pPr>
        <w:jc w:val="both"/>
        <w:rPr>
          <w:rFonts w:asciiTheme="majorHAnsi" w:hAnsiTheme="majorHAnsi" w:cs="Times New Roman"/>
          <w:b/>
          <w:sz w:val="24"/>
          <w:szCs w:val="24"/>
          <w:lang w:val="en-NZ"/>
        </w:rPr>
      </w:pPr>
      <w:r w:rsidRPr="00E26512">
        <w:rPr>
          <w:rFonts w:asciiTheme="majorHAnsi" w:hAnsiTheme="majorHAnsi" w:cs="Times New Roman"/>
          <w:b/>
          <w:sz w:val="24"/>
          <w:szCs w:val="24"/>
          <w:lang w:val="en-NZ"/>
        </w:rPr>
        <w:t>Main Objectives</w:t>
      </w:r>
    </w:p>
    <w:p w14:paraId="062CDD0F" w14:textId="44DC3A93" w:rsidR="006E0648" w:rsidRPr="006E0648" w:rsidRDefault="00E06870" w:rsidP="006E0648">
      <w:pPr>
        <w:pStyle w:val="ListParagraph"/>
        <w:numPr>
          <w:ilvl w:val="0"/>
          <w:numId w:val="26"/>
        </w:numPr>
        <w:rPr>
          <w:rFonts w:asciiTheme="majorHAnsi" w:hAnsiTheme="majorHAnsi" w:cs="Times New Roman"/>
          <w:sz w:val="24"/>
          <w:szCs w:val="24"/>
          <w:lang w:val="en-NZ"/>
        </w:rPr>
      </w:pPr>
      <w:r w:rsidRPr="006E0648">
        <w:rPr>
          <w:rFonts w:asciiTheme="majorHAnsi" w:hAnsiTheme="majorHAnsi" w:cs="Times New Roman"/>
          <w:sz w:val="24"/>
          <w:szCs w:val="24"/>
          <w:lang w:val="en-NZ"/>
        </w:rPr>
        <w:t xml:space="preserve">Provide support and advice to the Pro-Vice-Chancellor </w:t>
      </w:r>
      <w:r w:rsidR="006E0648" w:rsidRPr="006E0648">
        <w:rPr>
          <w:rFonts w:asciiTheme="majorHAnsi" w:hAnsiTheme="majorHAnsi" w:cs="Times New Roman"/>
          <w:sz w:val="24"/>
          <w:szCs w:val="24"/>
          <w:lang w:val="en-NZ"/>
        </w:rPr>
        <w:t>on international academic developments and internationalisation</w:t>
      </w:r>
    </w:p>
    <w:p w14:paraId="4D11E67E" w14:textId="1ED5472D" w:rsidR="00BB3316" w:rsidRPr="006E0648" w:rsidRDefault="00BB3316" w:rsidP="005A5DF2">
      <w:pPr>
        <w:pStyle w:val="ListParagraph"/>
        <w:numPr>
          <w:ilvl w:val="0"/>
          <w:numId w:val="25"/>
        </w:numPr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 w:rsidRPr="006E0648">
        <w:rPr>
          <w:rFonts w:asciiTheme="majorHAnsi" w:hAnsiTheme="majorHAnsi" w:cs="Times New Roman"/>
          <w:sz w:val="24"/>
          <w:szCs w:val="24"/>
          <w:lang w:val="en-NZ"/>
        </w:rPr>
        <w:t xml:space="preserve">Provide academic leadership in </w:t>
      </w:r>
      <w:r w:rsidR="006E0648">
        <w:rPr>
          <w:rFonts w:asciiTheme="majorHAnsi" w:hAnsiTheme="majorHAnsi" w:cs="Times New Roman"/>
          <w:sz w:val="24"/>
          <w:szCs w:val="24"/>
          <w:lang w:val="en-NZ"/>
        </w:rPr>
        <w:t>the area of internationalisation</w:t>
      </w:r>
      <w:r w:rsidRPr="006E0648">
        <w:rPr>
          <w:rFonts w:asciiTheme="majorHAnsi" w:hAnsiTheme="majorHAnsi" w:cs="Times New Roman"/>
          <w:sz w:val="24"/>
          <w:szCs w:val="24"/>
          <w:lang w:val="en-NZ"/>
        </w:rPr>
        <w:t xml:space="preserve"> </w:t>
      </w:r>
    </w:p>
    <w:p w14:paraId="668109DF" w14:textId="63629EDC" w:rsidR="006E0648" w:rsidRDefault="006E0648" w:rsidP="005D74BE">
      <w:pPr>
        <w:pStyle w:val="ListParagraph"/>
        <w:numPr>
          <w:ilvl w:val="0"/>
          <w:numId w:val="25"/>
        </w:numPr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 w:rsidRPr="0076572D">
        <w:rPr>
          <w:rFonts w:asciiTheme="majorHAnsi" w:hAnsiTheme="majorHAnsi" w:cs="Times New Roman"/>
          <w:sz w:val="24"/>
          <w:szCs w:val="24"/>
          <w:lang w:val="en-NZ"/>
        </w:rPr>
        <w:t>Support the Heads of Department and academic staff in the Division to develop and grow their international connections and collaborations by ensuring the Division is using it</w:t>
      </w:r>
      <w:r w:rsidR="000A2714">
        <w:rPr>
          <w:rFonts w:asciiTheme="majorHAnsi" w:hAnsiTheme="majorHAnsi" w:cs="Times New Roman"/>
          <w:sz w:val="24"/>
          <w:szCs w:val="24"/>
          <w:lang w:val="en-NZ"/>
        </w:rPr>
        <w:t>s,</w:t>
      </w:r>
      <w:r w:rsidRPr="0076572D">
        <w:rPr>
          <w:rFonts w:asciiTheme="majorHAnsi" w:hAnsiTheme="majorHAnsi" w:cs="Times New Roman"/>
          <w:sz w:val="24"/>
          <w:szCs w:val="24"/>
          <w:lang w:val="en-NZ"/>
        </w:rPr>
        <w:t xml:space="preserve"> and the wider University’s</w:t>
      </w:r>
      <w:r w:rsidR="000A2714">
        <w:rPr>
          <w:rFonts w:asciiTheme="majorHAnsi" w:hAnsiTheme="majorHAnsi" w:cs="Times New Roman"/>
          <w:sz w:val="24"/>
          <w:szCs w:val="24"/>
          <w:lang w:val="en-NZ"/>
        </w:rPr>
        <w:t>,</w:t>
      </w:r>
      <w:r w:rsidRPr="0076572D">
        <w:rPr>
          <w:rFonts w:asciiTheme="majorHAnsi" w:hAnsiTheme="majorHAnsi" w:cs="Times New Roman"/>
          <w:sz w:val="24"/>
          <w:szCs w:val="24"/>
          <w:lang w:val="en-NZ"/>
        </w:rPr>
        <w:t xml:space="preserve"> international networks and relationships well</w:t>
      </w:r>
    </w:p>
    <w:p w14:paraId="01C8EC7E" w14:textId="63417863" w:rsidR="00E06870" w:rsidRDefault="00E06870" w:rsidP="005D74BE">
      <w:pPr>
        <w:pStyle w:val="ListParagraph"/>
        <w:numPr>
          <w:ilvl w:val="0"/>
          <w:numId w:val="25"/>
        </w:numPr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 w:rsidRPr="005D74BE">
        <w:rPr>
          <w:rFonts w:asciiTheme="majorHAnsi" w:hAnsiTheme="majorHAnsi" w:cs="Times New Roman"/>
          <w:sz w:val="24"/>
          <w:szCs w:val="24"/>
          <w:lang w:val="en-NZ"/>
        </w:rPr>
        <w:t xml:space="preserve">Represent the Division at the University level on </w:t>
      </w:r>
      <w:r w:rsidR="006E0648">
        <w:rPr>
          <w:rFonts w:asciiTheme="majorHAnsi" w:hAnsiTheme="majorHAnsi" w:cs="Times New Roman"/>
          <w:sz w:val="24"/>
          <w:szCs w:val="24"/>
          <w:lang w:val="en-NZ"/>
        </w:rPr>
        <w:t xml:space="preserve">internationalisation </w:t>
      </w:r>
      <w:r w:rsidRPr="005D74BE">
        <w:rPr>
          <w:rFonts w:asciiTheme="majorHAnsi" w:hAnsiTheme="majorHAnsi" w:cs="Times New Roman"/>
          <w:sz w:val="24"/>
          <w:szCs w:val="24"/>
          <w:lang w:val="en-NZ"/>
        </w:rPr>
        <w:t>matters</w:t>
      </w:r>
    </w:p>
    <w:p w14:paraId="61B4615A" w14:textId="6FE61D8A" w:rsidR="006E0648" w:rsidRPr="006E0648" w:rsidRDefault="006E0648" w:rsidP="006E0648">
      <w:pPr>
        <w:pStyle w:val="ListParagraph"/>
        <w:numPr>
          <w:ilvl w:val="0"/>
          <w:numId w:val="25"/>
        </w:numPr>
        <w:rPr>
          <w:rFonts w:asciiTheme="majorHAnsi" w:hAnsiTheme="majorHAnsi" w:cs="Times New Roman"/>
          <w:sz w:val="24"/>
          <w:szCs w:val="24"/>
          <w:lang w:val="en-NZ"/>
        </w:rPr>
      </w:pPr>
      <w:r w:rsidRPr="006E0648">
        <w:rPr>
          <w:rFonts w:asciiTheme="majorHAnsi" w:hAnsiTheme="majorHAnsi" w:cs="Times New Roman"/>
          <w:sz w:val="24"/>
          <w:szCs w:val="24"/>
          <w:lang w:val="en-NZ"/>
        </w:rPr>
        <w:t xml:space="preserve">Act as the first point of contact on internationalisation matters for staff within the International Office </w:t>
      </w:r>
    </w:p>
    <w:p w14:paraId="73A598B6" w14:textId="14001C11" w:rsidR="00B50308" w:rsidRPr="005D74BE" w:rsidRDefault="006E0648" w:rsidP="005D74BE">
      <w:pPr>
        <w:pStyle w:val="ListParagraph"/>
        <w:numPr>
          <w:ilvl w:val="0"/>
          <w:numId w:val="25"/>
        </w:numPr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>
        <w:rPr>
          <w:rFonts w:asciiTheme="majorHAnsi" w:hAnsiTheme="majorHAnsi" w:cs="Times New Roman"/>
          <w:sz w:val="24"/>
          <w:szCs w:val="24"/>
          <w:lang w:val="en-NZ"/>
        </w:rPr>
        <w:t>Serve on behalf of the</w:t>
      </w:r>
      <w:r w:rsidR="00B50308" w:rsidRPr="005D74BE">
        <w:rPr>
          <w:rFonts w:asciiTheme="majorHAnsi" w:hAnsiTheme="majorHAnsi" w:cs="Times New Roman"/>
          <w:sz w:val="24"/>
          <w:szCs w:val="24"/>
          <w:lang w:val="en-NZ"/>
        </w:rPr>
        <w:t xml:space="preserve"> </w:t>
      </w:r>
      <w:r w:rsidR="00EA776F">
        <w:rPr>
          <w:rFonts w:asciiTheme="majorHAnsi" w:hAnsiTheme="majorHAnsi" w:cs="Times New Roman"/>
          <w:sz w:val="24"/>
          <w:szCs w:val="24"/>
          <w:lang w:val="en-NZ"/>
        </w:rPr>
        <w:t xml:space="preserve">Pro-Vice-Chancellor </w:t>
      </w:r>
      <w:r>
        <w:rPr>
          <w:rFonts w:asciiTheme="majorHAnsi" w:hAnsiTheme="majorHAnsi" w:cs="Times New Roman"/>
          <w:sz w:val="24"/>
          <w:szCs w:val="24"/>
          <w:lang w:val="en-NZ"/>
        </w:rPr>
        <w:t>as</w:t>
      </w:r>
      <w:r w:rsidR="00B50308" w:rsidRPr="005D74BE">
        <w:rPr>
          <w:rFonts w:asciiTheme="majorHAnsi" w:hAnsiTheme="majorHAnsi" w:cs="Times New Roman"/>
          <w:sz w:val="24"/>
          <w:szCs w:val="24"/>
          <w:lang w:val="en-NZ"/>
        </w:rPr>
        <w:t xml:space="preserve"> required</w:t>
      </w:r>
    </w:p>
    <w:p w14:paraId="32E06A8A" w14:textId="77777777" w:rsidR="00B50308" w:rsidRPr="00E26512" w:rsidRDefault="00B50308" w:rsidP="00E26512">
      <w:pPr>
        <w:jc w:val="both"/>
        <w:rPr>
          <w:rFonts w:asciiTheme="majorHAnsi" w:hAnsiTheme="majorHAnsi" w:cs="Times New Roman"/>
          <w:sz w:val="24"/>
          <w:szCs w:val="24"/>
          <w:lang w:val="en-NZ"/>
        </w:rPr>
      </w:pPr>
    </w:p>
    <w:p w14:paraId="666403AD" w14:textId="77777777" w:rsidR="00BE0010" w:rsidRPr="00E26512" w:rsidRDefault="00E26512" w:rsidP="00E26512">
      <w:pPr>
        <w:tabs>
          <w:tab w:val="left" w:pos="0"/>
          <w:tab w:val="left" w:pos="567"/>
          <w:tab w:val="right" w:pos="10080"/>
        </w:tabs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 w:rsidRPr="00E26512">
        <w:rPr>
          <w:rFonts w:asciiTheme="majorHAnsi" w:hAnsiTheme="majorHAnsi" w:cs="Times New Roman"/>
          <w:b/>
          <w:sz w:val="24"/>
          <w:szCs w:val="24"/>
          <w:lang w:val="en-NZ"/>
        </w:rPr>
        <w:t>Key Tasks</w:t>
      </w:r>
    </w:p>
    <w:p w14:paraId="58B2AAD1" w14:textId="6DA0BD0B" w:rsidR="006E0648" w:rsidRPr="006E0648" w:rsidRDefault="006E0648" w:rsidP="006E0648">
      <w:pPr>
        <w:pStyle w:val="ListParagraph"/>
        <w:numPr>
          <w:ilvl w:val="0"/>
          <w:numId w:val="17"/>
        </w:numPr>
        <w:tabs>
          <w:tab w:val="left" w:pos="567"/>
          <w:tab w:val="left" w:pos="1440"/>
          <w:tab w:val="right" w:pos="10080"/>
        </w:tabs>
        <w:rPr>
          <w:rFonts w:asciiTheme="majorHAnsi" w:hAnsiTheme="majorHAnsi" w:cs="Times New Roman"/>
          <w:sz w:val="24"/>
          <w:szCs w:val="24"/>
          <w:lang w:val="en-NZ"/>
        </w:rPr>
      </w:pPr>
      <w:r w:rsidRPr="006E0648">
        <w:rPr>
          <w:rFonts w:asciiTheme="majorHAnsi" w:hAnsiTheme="majorHAnsi" w:cs="Times New Roman"/>
          <w:sz w:val="24"/>
          <w:szCs w:val="24"/>
          <w:lang w:val="en-NZ"/>
        </w:rPr>
        <w:t xml:space="preserve">Provide academic leadership </w:t>
      </w:r>
      <w:r w:rsidR="000A2714">
        <w:rPr>
          <w:rFonts w:asciiTheme="majorHAnsi" w:hAnsiTheme="majorHAnsi" w:cs="Times New Roman"/>
          <w:sz w:val="24"/>
          <w:szCs w:val="24"/>
          <w:lang w:val="en-NZ"/>
        </w:rPr>
        <w:t>for</w:t>
      </w:r>
      <w:r w:rsidRPr="006E0648">
        <w:rPr>
          <w:rFonts w:asciiTheme="majorHAnsi" w:hAnsiTheme="majorHAnsi" w:cs="Times New Roman"/>
          <w:sz w:val="24"/>
          <w:szCs w:val="24"/>
          <w:lang w:val="en-NZ"/>
        </w:rPr>
        <w:t xml:space="preserve"> internationalisation in the Division by ensuring that best use is made of existing networks for research, exchange and benchmarking opportunities and establishment of new international collaborations </w:t>
      </w:r>
    </w:p>
    <w:p w14:paraId="0D3A40B7" w14:textId="799F538A" w:rsidR="00357F3B" w:rsidRPr="00BC306F" w:rsidRDefault="00563268" w:rsidP="00357F3B">
      <w:pPr>
        <w:numPr>
          <w:ilvl w:val="0"/>
          <w:numId w:val="17"/>
        </w:numPr>
        <w:tabs>
          <w:tab w:val="left" w:pos="567"/>
          <w:tab w:val="left" w:pos="1440"/>
          <w:tab w:val="right" w:pos="10080"/>
        </w:tabs>
        <w:ind w:left="426" w:hanging="426"/>
        <w:jc w:val="both"/>
        <w:rPr>
          <w:rFonts w:asciiTheme="majorHAnsi" w:hAnsiTheme="majorHAnsi"/>
          <w:b/>
          <w:sz w:val="24"/>
          <w:szCs w:val="24"/>
          <w:lang w:val="en-NZ"/>
        </w:rPr>
      </w:pPr>
      <w:r w:rsidRPr="00BC306F">
        <w:rPr>
          <w:rFonts w:asciiTheme="majorHAnsi" w:hAnsiTheme="majorHAnsi" w:cs="Times New Roman"/>
          <w:sz w:val="24"/>
          <w:szCs w:val="24"/>
          <w:lang w:val="en-NZ"/>
        </w:rPr>
        <w:t>Provide a</w:t>
      </w:r>
      <w:r w:rsidR="00357F3B" w:rsidRPr="00BC306F">
        <w:rPr>
          <w:rFonts w:asciiTheme="majorHAnsi" w:hAnsiTheme="majorHAnsi" w:cs="Times New Roman"/>
          <w:sz w:val="24"/>
          <w:szCs w:val="24"/>
          <w:lang w:val="en-NZ"/>
        </w:rPr>
        <w:t>cademic input to proposals for new papers in the Division that are aimed at the international market</w:t>
      </w:r>
    </w:p>
    <w:p w14:paraId="0C57207F" w14:textId="77777777" w:rsidR="006E0648" w:rsidRDefault="006E0648" w:rsidP="006E0648">
      <w:pPr>
        <w:numPr>
          <w:ilvl w:val="0"/>
          <w:numId w:val="17"/>
        </w:numPr>
        <w:tabs>
          <w:tab w:val="left" w:pos="567"/>
          <w:tab w:val="left" w:pos="1440"/>
          <w:tab w:val="right" w:pos="10080"/>
        </w:tabs>
        <w:ind w:left="426" w:hanging="426"/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 w:rsidRPr="0076572D">
        <w:rPr>
          <w:rFonts w:asciiTheme="majorHAnsi" w:hAnsiTheme="majorHAnsi" w:cs="Times New Roman"/>
          <w:sz w:val="24"/>
          <w:szCs w:val="24"/>
          <w:lang w:val="en-NZ"/>
        </w:rPr>
        <w:t>Develop</w:t>
      </w:r>
      <w:r>
        <w:rPr>
          <w:rFonts w:asciiTheme="majorHAnsi" w:hAnsiTheme="majorHAnsi" w:cs="Times New Roman"/>
          <w:sz w:val="24"/>
          <w:szCs w:val="24"/>
          <w:lang w:val="en-NZ"/>
        </w:rPr>
        <w:t xml:space="preserve"> </w:t>
      </w:r>
      <w:r w:rsidRPr="006E0648">
        <w:rPr>
          <w:rFonts w:asciiTheme="majorHAnsi" w:hAnsiTheme="majorHAnsi" w:cs="Times New Roman"/>
          <w:sz w:val="24"/>
          <w:szCs w:val="24"/>
          <w:lang w:val="en-NZ"/>
        </w:rPr>
        <w:t>and implement</w:t>
      </w:r>
      <w:r>
        <w:rPr>
          <w:rFonts w:asciiTheme="majorHAnsi" w:hAnsiTheme="majorHAnsi" w:cs="Times New Roman"/>
          <w:sz w:val="24"/>
          <w:szCs w:val="24"/>
          <w:lang w:val="en-NZ"/>
        </w:rPr>
        <w:t xml:space="preserve"> the</w:t>
      </w:r>
      <w:r w:rsidRPr="006E0648">
        <w:rPr>
          <w:rFonts w:asciiTheme="majorHAnsi" w:hAnsiTheme="majorHAnsi" w:cs="Times New Roman"/>
          <w:sz w:val="24"/>
          <w:szCs w:val="24"/>
          <w:lang w:val="en-NZ"/>
        </w:rPr>
        <w:t xml:space="preserve"> Division’s internationalisation strategy </w:t>
      </w:r>
    </w:p>
    <w:p w14:paraId="5A03A12E" w14:textId="02F918A8" w:rsidR="005D74BE" w:rsidRPr="006E0648" w:rsidRDefault="006E0648" w:rsidP="006E0648">
      <w:pPr>
        <w:numPr>
          <w:ilvl w:val="0"/>
          <w:numId w:val="17"/>
        </w:numPr>
        <w:tabs>
          <w:tab w:val="left" w:pos="567"/>
          <w:tab w:val="left" w:pos="1440"/>
          <w:tab w:val="right" w:pos="10080"/>
        </w:tabs>
        <w:ind w:left="426" w:hanging="426"/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 w:rsidRPr="0076572D">
        <w:rPr>
          <w:rFonts w:asciiTheme="majorHAnsi" w:hAnsiTheme="majorHAnsi" w:cs="Times New Roman"/>
          <w:sz w:val="24"/>
          <w:szCs w:val="24"/>
          <w:lang w:val="en-NZ"/>
        </w:rPr>
        <w:t>Oversight of Student Exchanges, and liaison with the International Office to review exchange partners in consultation with key Divisional staff involved in the programme</w:t>
      </w:r>
    </w:p>
    <w:p w14:paraId="23B1D409" w14:textId="59992A7F" w:rsidR="005D74BE" w:rsidRDefault="00CC4314" w:rsidP="00E26512">
      <w:pPr>
        <w:numPr>
          <w:ilvl w:val="0"/>
          <w:numId w:val="17"/>
        </w:numPr>
        <w:tabs>
          <w:tab w:val="left" w:pos="567"/>
          <w:tab w:val="left" w:pos="1440"/>
          <w:tab w:val="right" w:pos="10080"/>
        </w:tabs>
        <w:ind w:left="426" w:hanging="426"/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 w:rsidRPr="0076572D">
        <w:rPr>
          <w:rFonts w:asciiTheme="majorHAnsi" w:hAnsiTheme="majorHAnsi" w:cs="Times New Roman"/>
          <w:sz w:val="24"/>
          <w:szCs w:val="24"/>
          <w:lang w:val="en-NZ"/>
        </w:rPr>
        <w:t>Engage with international student alumni to help build sustainable networks</w:t>
      </w:r>
      <w:r>
        <w:rPr>
          <w:rFonts w:asciiTheme="majorHAnsi" w:hAnsiTheme="majorHAnsi" w:cs="Times New Roman"/>
          <w:sz w:val="24"/>
          <w:szCs w:val="24"/>
          <w:lang w:val="en-NZ"/>
        </w:rPr>
        <w:t xml:space="preserve">  </w:t>
      </w:r>
    </w:p>
    <w:p w14:paraId="37B5C967" w14:textId="1ABCDA83" w:rsidR="00CC4314" w:rsidRDefault="00CC4314" w:rsidP="005D74BE">
      <w:pPr>
        <w:numPr>
          <w:ilvl w:val="0"/>
          <w:numId w:val="17"/>
        </w:numPr>
        <w:tabs>
          <w:tab w:val="left" w:pos="567"/>
          <w:tab w:val="left" w:pos="1440"/>
          <w:tab w:val="right" w:pos="10080"/>
        </w:tabs>
        <w:ind w:left="426" w:hanging="426"/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 w:rsidRPr="0076572D">
        <w:rPr>
          <w:rFonts w:asciiTheme="majorHAnsi" w:hAnsiTheme="majorHAnsi" w:cs="Times New Roman"/>
          <w:sz w:val="24"/>
          <w:szCs w:val="24"/>
          <w:lang w:val="en-NZ"/>
        </w:rPr>
        <w:t xml:space="preserve">Represent the Division on the University Internationalisation Committee and other appropriate </w:t>
      </w:r>
      <w:r w:rsidR="00C305A3" w:rsidRPr="00563268">
        <w:rPr>
          <w:rFonts w:asciiTheme="majorHAnsi" w:hAnsiTheme="majorHAnsi" w:cs="Times New Roman"/>
          <w:sz w:val="24"/>
          <w:szCs w:val="24"/>
          <w:lang w:val="en-NZ"/>
        </w:rPr>
        <w:t>committees/working parties and at appropriate</w:t>
      </w:r>
      <w:r w:rsidR="00C305A3">
        <w:rPr>
          <w:rFonts w:asciiTheme="majorHAnsi" w:hAnsiTheme="majorHAnsi" w:cs="Times New Roman"/>
          <w:sz w:val="24"/>
          <w:szCs w:val="24"/>
          <w:lang w:val="en-NZ"/>
        </w:rPr>
        <w:t xml:space="preserve"> </w:t>
      </w:r>
      <w:r w:rsidRPr="0076572D">
        <w:rPr>
          <w:rFonts w:asciiTheme="majorHAnsi" w:hAnsiTheme="majorHAnsi" w:cs="Times New Roman"/>
          <w:sz w:val="24"/>
          <w:szCs w:val="24"/>
          <w:lang w:val="en-NZ"/>
        </w:rPr>
        <w:t>fora</w:t>
      </w:r>
      <w:r>
        <w:rPr>
          <w:rFonts w:asciiTheme="majorHAnsi" w:hAnsiTheme="majorHAnsi" w:cs="Times New Roman"/>
          <w:sz w:val="24"/>
          <w:szCs w:val="24"/>
          <w:lang w:val="en-NZ"/>
        </w:rPr>
        <w:t xml:space="preserve"> </w:t>
      </w:r>
    </w:p>
    <w:p w14:paraId="1D5CCD76" w14:textId="1945CA05" w:rsidR="00CC4314" w:rsidRDefault="00CC4314" w:rsidP="005D74BE">
      <w:pPr>
        <w:numPr>
          <w:ilvl w:val="0"/>
          <w:numId w:val="17"/>
        </w:numPr>
        <w:tabs>
          <w:tab w:val="left" w:pos="567"/>
          <w:tab w:val="left" w:pos="1440"/>
          <w:tab w:val="right" w:pos="10080"/>
        </w:tabs>
        <w:ind w:left="426" w:hanging="426"/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 w:rsidRPr="0076572D">
        <w:rPr>
          <w:rFonts w:asciiTheme="majorHAnsi" w:eastAsiaTheme="minorHAnsi" w:hAnsiTheme="majorHAnsi" w:cs="Times New Roman"/>
          <w:sz w:val="24"/>
          <w:szCs w:val="24"/>
          <w:lang w:eastAsia="en-US"/>
        </w:rPr>
        <w:t>Support the University’s international marketing and recruitment activities, including, where appropriate and where the Division permits, travelling and engaging off shore</w:t>
      </w:r>
    </w:p>
    <w:p w14:paraId="23B947AB" w14:textId="77777777" w:rsidR="00CC4314" w:rsidRDefault="00CC4314" w:rsidP="00E26512">
      <w:pPr>
        <w:numPr>
          <w:ilvl w:val="0"/>
          <w:numId w:val="17"/>
        </w:numPr>
        <w:tabs>
          <w:tab w:val="left" w:pos="567"/>
          <w:tab w:val="left" w:pos="1440"/>
          <w:tab w:val="right" w:pos="10080"/>
        </w:tabs>
        <w:ind w:left="426" w:hanging="426"/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 w:rsidRPr="0076572D">
        <w:rPr>
          <w:rFonts w:asciiTheme="majorHAnsi" w:hAnsiTheme="majorHAnsi" w:cs="Times New Roman"/>
          <w:sz w:val="24"/>
          <w:szCs w:val="24"/>
          <w:lang w:val="en-NZ"/>
        </w:rPr>
        <w:t>Mentor fellow academics, as appropriate, on internationalisation matters</w:t>
      </w:r>
      <w:r>
        <w:rPr>
          <w:rFonts w:asciiTheme="majorHAnsi" w:hAnsiTheme="majorHAnsi" w:cs="Times New Roman"/>
          <w:sz w:val="24"/>
          <w:szCs w:val="24"/>
          <w:lang w:val="en-NZ"/>
        </w:rPr>
        <w:t xml:space="preserve"> </w:t>
      </w:r>
    </w:p>
    <w:p w14:paraId="5B94184A" w14:textId="613BFDDE" w:rsidR="005D25BD" w:rsidRPr="00604214" w:rsidRDefault="00E06870" w:rsidP="00604214">
      <w:pPr>
        <w:numPr>
          <w:ilvl w:val="0"/>
          <w:numId w:val="17"/>
        </w:numPr>
        <w:tabs>
          <w:tab w:val="left" w:pos="540"/>
          <w:tab w:val="left" w:pos="567"/>
        </w:tabs>
        <w:ind w:left="426" w:hanging="426"/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 w:rsidRPr="00604214">
        <w:rPr>
          <w:rFonts w:asciiTheme="majorHAnsi" w:hAnsiTheme="majorHAnsi" w:cs="Times New Roman"/>
          <w:sz w:val="24"/>
          <w:szCs w:val="24"/>
          <w:lang w:val="en-NZ"/>
        </w:rPr>
        <w:t>Other duties as spe</w:t>
      </w:r>
      <w:r w:rsidR="00604214">
        <w:rPr>
          <w:rFonts w:asciiTheme="majorHAnsi" w:hAnsiTheme="majorHAnsi" w:cs="Times New Roman"/>
          <w:sz w:val="24"/>
          <w:szCs w:val="24"/>
          <w:lang w:val="en-NZ"/>
        </w:rPr>
        <w:t xml:space="preserve">cified by the </w:t>
      </w:r>
      <w:r w:rsidR="00CC4314">
        <w:rPr>
          <w:rFonts w:asciiTheme="majorHAnsi" w:hAnsiTheme="majorHAnsi" w:cs="Times New Roman"/>
          <w:sz w:val="24"/>
          <w:szCs w:val="24"/>
          <w:lang w:val="en-NZ"/>
        </w:rPr>
        <w:t>Pro-Vice-C</w:t>
      </w:r>
      <w:r w:rsidR="00C305A3">
        <w:rPr>
          <w:rFonts w:asciiTheme="majorHAnsi" w:hAnsiTheme="majorHAnsi" w:cs="Times New Roman"/>
          <w:sz w:val="24"/>
          <w:szCs w:val="24"/>
          <w:lang w:val="en-NZ"/>
        </w:rPr>
        <w:t>h</w:t>
      </w:r>
      <w:r w:rsidR="00CC4314">
        <w:rPr>
          <w:rFonts w:asciiTheme="majorHAnsi" w:hAnsiTheme="majorHAnsi" w:cs="Times New Roman"/>
          <w:sz w:val="24"/>
          <w:szCs w:val="24"/>
          <w:lang w:val="en-NZ"/>
        </w:rPr>
        <w:t>ancellor</w:t>
      </w:r>
      <w:r w:rsidR="00C93469">
        <w:rPr>
          <w:rFonts w:asciiTheme="majorHAnsi" w:hAnsiTheme="majorHAnsi" w:cs="Times New Roman"/>
          <w:sz w:val="24"/>
          <w:szCs w:val="24"/>
          <w:lang w:val="en-NZ"/>
        </w:rPr>
        <w:t>, or in accordance with the Division</w:t>
      </w:r>
      <w:r w:rsidR="001B1B55">
        <w:rPr>
          <w:rFonts w:asciiTheme="majorHAnsi" w:hAnsiTheme="majorHAnsi" w:cs="Times New Roman"/>
          <w:sz w:val="24"/>
          <w:szCs w:val="24"/>
          <w:lang w:val="en-NZ"/>
        </w:rPr>
        <w:t xml:space="preserve">’s </w:t>
      </w:r>
      <w:r w:rsidR="00C93469">
        <w:rPr>
          <w:rFonts w:asciiTheme="majorHAnsi" w:hAnsiTheme="majorHAnsi" w:cs="Times New Roman"/>
          <w:sz w:val="24"/>
          <w:szCs w:val="24"/>
          <w:lang w:val="en-NZ"/>
        </w:rPr>
        <w:t>strategic directions and policies</w:t>
      </w:r>
    </w:p>
    <w:p w14:paraId="4CD10D96" w14:textId="4493C5A2" w:rsidR="005360F8" w:rsidRDefault="005360F8" w:rsidP="00604214">
      <w:pPr>
        <w:tabs>
          <w:tab w:val="left" w:pos="567"/>
        </w:tabs>
        <w:jc w:val="both"/>
        <w:rPr>
          <w:rFonts w:asciiTheme="majorHAnsi" w:hAnsiTheme="majorHAnsi"/>
          <w:b/>
          <w:sz w:val="24"/>
          <w:szCs w:val="24"/>
          <w:lang w:val="en-NZ"/>
        </w:rPr>
      </w:pPr>
    </w:p>
    <w:p w14:paraId="74119FDB" w14:textId="632E83C0" w:rsidR="00123EBD" w:rsidRDefault="00123EBD" w:rsidP="00604214">
      <w:pPr>
        <w:tabs>
          <w:tab w:val="left" w:pos="567"/>
        </w:tabs>
        <w:jc w:val="both"/>
        <w:rPr>
          <w:rFonts w:asciiTheme="majorHAnsi" w:hAnsiTheme="majorHAnsi"/>
          <w:b/>
          <w:sz w:val="24"/>
          <w:szCs w:val="24"/>
          <w:lang w:val="en-NZ"/>
        </w:rPr>
      </w:pPr>
    </w:p>
    <w:p w14:paraId="0A814BDF" w14:textId="17A8232B" w:rsidR="00123EBD" w:rsidRDefault="00287931" w:rsidP="00287931">
      <w:pPr>
        <w:tabs>
          <w:tab w:val="left" w:pos="5745"/>
        </w:tabs>
        <w:jc w:val="both"/>
        <w:rPr>
          <w:rFonts w:asciiTheme="majorHAnsi" w:hAnsiTheme="majorHAnsi"/>
          <w:b/>
          <w:sz w:val="24"/>
          <w:szCs w:val="24"/>
          <w:lang w:val="en-NZ"/>
        </w:rPr>
      </w:pPr>
      <w:r>
        <w:rPr>
          <w:rFonts w:asciiTheme="majorHAnsi" w:hAnsiTheme="majorHAnsi"/>
          <w:b/>
          <w:sz w:val="24"/>
          <w:szCs w:val="24"/>
          <w:lang w:val="en-NZ"/>
        </w:rPr>
        <w:tab/>
      </w:r>
    </w:p>
    <w:p w14:paraId="2836F353" w14:textId="6386FE27" w:rsidR="00604214" w:rsidRPr="00604214" w:rsidRDefault="00604214" w:rsidP="00604214">
      <w:pPr>
        <w:tabs>
          <w:tab w:val="left" w:pos="567"/>
        </w:tabs>
        <w:jc w:val="both"/>
        <w:rPr>
          <w:rFonts w:asciiTheme="majorHAnsi" w:hAnsiTheme="majorHAnsi"/>
          <w:b/>
          <w:sz w:val="24"/>
          <w:szCs w:val="24"/>
          <w:lang w:val="en-NZ"/>
        </w:rPr>
      </w:pPr>
      <w:r w:rsidRPr="00604214">
        <w:rPr>
          <w:rFonts w:asciiTheme="majorHAnsi" w:hAnsiTheme="majorHAnsi"/>
          <w:b/>
          <w:sz w:val="24"/>
          <w:szCs w:val="24"/>
          <w:lang w:val="en-NZ"/>
        </w:rPr>
        <w:t>Person Specification</w:t>
      </w:r>
    </w:p>
    <w:p w14:paraId="5F218873" w14:textId="2FDB65F2" w:rsidR="00604214" w:rsidRPr="00604214" w:rsidRDefault="00604214" w:rsidP="00604214">
      <w:pPr>
        <w:tabs>
          <w:tab w:val="left" w:pos="567"/>
        </w:tabs>
        <w:jc w:val="both"/>
        <w:rPr>
          <w:rFonts w:asciiTheme="majorHAnsi" w:hAnsiTheme="majorHAnsi"/>
          <w:sz w:val="24"/>
          <w:szCs w:val="24"/>
          <w:lang w:val="en-NZ"/>
        </w:rPr>
      </w:pPr>
      <w:r w:rsidRPr="00604214">
        <w:rPr>
          <w:rFonts w:asciiTheme="majorHAnsi" w:hAnsiTheme="majorHAnsi"/>
          <w:sz w:val="24"/>
          <w:szCs w:val="24"/>
          <w:lang w:val="en-NZ"/>
        </w:rPr>
        <w:t>The Associate Dean (</w:t>
      </w:r>
      <w:r w:rsidR="00CC4314">
        <w:rPr>
          <w:rFonts w:asciiTheme="majorHAnsi" w:hAnsiTheme="majorHAnsi"/>
          <w:sz w:val="24"/>
          <w:szCs w:val="24"/>
          <w:lang w:val="en-NZ"/>
        </w:rPr>
        <w:t>International</w:t>
      </w:r>
      <w:r w:rsidRPr="00604214">
        <w:rPr>
          <w:rFonts w:asciiTheme="majorHAnsi" w:hAnsiTheme="majorHAnsi"/>
          <w:sz w:val="24"/>
          <w:szCs w:val="24"/>
          <w:lang w:val="en-NZ"/>
        </w:rPr>
        <w:t>) will</w:t>
      </w:r>
      <w:r>
        <w:rPr>
          <w:rFonts w:asciiTheme="majorHAnsi" w:hAnsiTheme="majorHAnsi"/>
          <w:sz w:val="24"/>
          <w:szCs w:val="24"/>
          <w:lang w:val="en-NZ"/>
        </w:rPr>
        <w:t>:</w:t>
      </w:r>
    </w:p>
    <w:p w14:paraId="5623D900" w14:textId="0D29FB15" w:rsidR="005D74BE" w:rsidRPr="00CC4314" w:rsidRDefault="00604214" w:rsidP="005D74BE">
      <w:pPr>
        <w:numPr>
          <w:ilvl w:val="0"/>
          <w:numId w:val="17"/>
        </w:numPr>
        <w:tabs>
          <w:tab w:val="left" w:pos="567"/>
          <w:tab w:val="left" w:pos="1440"/>
          <w:tab w:val="right" w:pos="10080"/>
        </w:tabs>
        <w:ind w:left="426" w:hanging="426"/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 w:rsidRPr="00604214">
        <w:rPr>
          <w:rFonts w:asciiTheme="majorHAnsi" w:hAnsiTheme="majorHAnsi"/>
          <w:sz w:val="24"/>
          <w:szCs w:val="24"/>
          <w:lang w:val="en-NZ"/>
        </w:rPr>
        <w:t xml:space="preserve">have an interest </w:t>
      </w:r>
      <w:r>
        <w:rPr>
          <w:rFonts w:asciiTheme="majorHAnsi" w:hAnsiTheme="majorHAnsi"/>
          <w:sz w:val="24"/>
          <w:szCs w:val="24"/>
          <w:lang w:val="en-NZ"/>
        </w:rPr>
        <w:t xml:space="preserve">and experience </w:t>
      </w:r>
      <w:r w:rsidRPr="00604214">
        <w:rPr>
          <w:rFonts w:asciiTheme="majorHAnsi" w:hAnsiTheme="majorHAnsi"/>
          <w:sz w:val="24"/>
          <w:szCs w:val="24"/>
          <w:lang w:val="en-NZ"/>
        </w:rPr>
        <w:t xml:space="preserve">in the development of </w:t>
      </w:r>
      <w:r w:rsidR="00CC4314">
        <w:rPr>
          <w:rFonts w:asciiTheme="majorHAnsi" w:hAnsiTheme="majorHAnsi"/>
          <w:sz w:val="24"/>
          <w:szCs w:val="24"/>
          <w:lang w:val="en-NZ"/>
        </w:rPr>
        <w:t>internationalisation</w:t>
      </w:r>
    </w:p>
    <w:p w14:paraId="1E920BEE" w14:textId="410A9FB3" w:rsidR="00CC4314" w:rsidRPr="00CC4314" w:rsidRDefault="00CC4314" w:rsidP="00CC4314">
      <w:pPr>
        <w:numPr>
          <w:ilvl w:val="0"/>
          <w:numId w:val="17"/>
        </w:numPr>
        <w:tabs>
          <w:tab w:val="left" w:pos="567"/>
          <w:tab w:val="left" w:pos="1440"/>
          <w:tab w:val="right" w:pos="10080"/>
        </w:tabs>
        <w:ind w:left="426" w:hanging="426"/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 w:rsidRPr="00604214">
        <w:rPr>
          <w:rFonts w:asciiTheme="majorHAnsi" w:hAnsiTheme="majorHAnsi"/>
          <w:sz w:val="24"/>
          <w:szCs w:val="24"/>
          <w:lang w:val="en-NZ"/>
        </w:rPr>
        <w:t xml:space="preserve">be an experienced member of the Division’s academic staff with </w:t>
      </w:r>
      <w:r w:rsidRPr="00C93469">
        <w:rPr>
          <w:rFonts w:asciiTheme="majorHAnsi" w:hAnsiTheme="majorHAnsi"/>
          <w:sz w:val="24"/>
          <w:szCs w:val="24"/>
          <w:lang w:val="en-NZ"/>
        </w:rPr>
        <w:t xml:space="preserve">leadership skills and </w:t>
      </w:r>
      <w:r>
        <w:rPr>
          <w:rFonts w:asciiTheme="majorHAnsi" w:hAnsiTheme="majorHAnsi"/>
          <w:sz w:val="24"/>
          <w:szCs w:val="24"/>
          <w:lang w:val="en-NZ"/>
        </w:rPr>
        <w:t>strong research experience and excellent teaching</w:t>
      </w:r>
      <w:r w:rsidRPr="00604214">
        <w:rPr>
          <w:rFonts w:asciiTheme="majorHAnsi" w:hAnsiTheme="majorHAnsi"/>
          <w:sz w:val="24"/>
          <w:szCs w:val="24"/>
          <w:lang w:val="en-NZ"/>
        </w:rPr>
        <w:t xml:space="preserve"> ability</w:t>
      </w:r>
      <w:r w:rsidRPr="00E26512">
        <w:rPr>
          <w:rFonts w:asciiTheme="majorHAnsi" w:hAnsiTheme="majorHAnsi" w:cs="Times New Roman"/>
          <w:sz w:val="24"/>
          <w:szCs w:val="24"/>
          <w:lang w:val="en-NZ"/>
        </w:rPr>
        <w:t xml:space="preserve"> </w:t>
      </w:r>
    </w:p>
    <w:p w14:paraId="5C79C972" w14:textId="77756C9A" w:rsidR="00604214" w:rsidRPr="00C93469" w:rsidRDefault="00604214" w:rsidP="00604214">
      <w:pPr>
        <w:numPr>
          <w:ilvl w:val="0"/>
          <w:numId w:val="17"/>
        </w:numPr>
        <w:tabs>
          <w:tab w:val="left" w:pos="567"/>
          <w:tab w:val="left" w:pos="1440"/>
          <w:tab w:val="right" w:pos="10080"/>
        </w:tabs>
        <w:ind w:left="426" w:hanging="426"/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 w:rsidRPr="00C93469">
        <w:rPr>
          <w:rFonts w:asciiTheme="majorHAnsi" w:hAnsiTheme="majorHAnsi"/>
          <w:sz w:val="24"/>
          <w:szCs w:val="24"/>
          <w:lang w:val="en-NZ"/>
        </w:rPr>
        <w:t>have excellent organisational, communication and interpersonal skills</w:t>
      </w:r>
      <w:r w:rsidR="00E57B1E" w:rsidRPr="00C93469">
        <w:rPr>
          <w:rFonts w:asciiTheme="majorHAnsi" w:hAnsiTheme="majorHAnsi"/>
          <w:sz w:val="24"/>
          <w:szCs w:val="24"/>
          <w:lang w:val="en-NZ"/>
        </w:rPr>
        <w:t xml:space="preserve"> and an ability to work collaboratively across </w:t>
      </w:r>
      <w:r w:rsidR="00C93469">
        <w:rPr>
          <w:rFonts w:asciiTheme="majorHAnsi" w:hAnsiTheme="majorHAnsi"/>
          <w:sz w:val="24"/>
          <w:szCs w:val="24"/>
          <w:lang w:val="en-NZ"/>
        </w:rPr>
        <w:t>D</w:t>
      </w:r>
      <w:r w:rsidR="00E57B1E" w:rsidRPr="00C93469">
        <w:rPr>
          <w:rFonts w:asciiTheme="majorHAnsi" w:hAnsiTheme="majorHAnsi"/>
          <w:sz w:val="24"/>
          <w:szCs w:val="24"/>
          <w:lang w:val="en-NZ"/>
        </w:rPr>
        <w:t>epartments/</w:t>
      </w:r>
      <w:r w:rsidR="00C93469">
        <w:rPr>
          <w:rFonts w:asciiTheme="majorHAnsi" w:hAnsiTheme="majorHAnsi"/>
          <w:sz w:val="24"/>
          <w:szCs w:val="24"/>
          <w:lang w:val="en-NZ"/>
        </w:rPr>
        <w:t>S</w:t>
      </w:r>
      <w:r w:rsidR="00E57B1E" w:rsidRPr="00C93469">
        <w:rPr>
          <w:rFonts w:asciiTheme="majorHAnsi" w:hAnsiTheme="majorHAnsi"/>
          <w:sz w:val="24"/>
          <w:szCs w:val="24"/>
          <w:lang w:val="en-NZ"/>
        </w:rPr>
        <w:t>chools/</w:t>
      </w:r>
      <w:r w:rsidR="00C93469">
        <w:rPr>
          <w:rFonts w:asciiTheme="majorHAnsi" w:hAnsiTheme="majorHAnsi"/>
          <w:sz w:val="24"/>
          <w:szCs w:val="24"/>
          <w:lang w:val="en-NZ"/>
        </w:rPr>
        <w:t>D</w:t>
      </w:r>
      <w:r w:rsidR="00E57B1E" w:rsidRPr="00C93469">
        <w:rPr>
          <w:rFonts w:asciiTheme="majorHAnsi" w:hAnsiTheme="majorHAnsi"/>
          <w:sz w:val="24"/>
          <w:szCs w:val="24"/>
          <w:lang w:val="en-NZ"/>
        </w:rPr>
        <w:t>ivisions</w:t>
      </w:r>
    </w:p>
    <w:p w14:paraId="155B5730" w14:textId="77777777" w:rsidR="00C93469" w:rsidRDefault="00C93469" w:rsidP="002E677A">
      <w:pPr>
        <w:autoSpaceDE/>
        <w:autoSpaceDN/>
        <w:rPr>
          <w:rFonts w:asciiTheme="majorHAnsi" w:hAnsiTheme="majorHAnsi" w:cs="Times New Roman"/>
          <w:b/>
          <w:sz w:val="24"/>
          <w:szCs w:val="24"/>
          <w:lang w:val="en-NZ"/>
        </w:rPr>
      </w:pPr>
    </w:p>
    <w:p w14:paraId="28A0FF72" w14:textId="71EFBE10" w:rsidR="009167A5" w:rsidRPr="002E677A" w:rsidRDefault="00C93469" w:rsidP="002E677A">
      <w:pPr>
        <w:autoSpaceDE/>
        <w:autoSpaceDN/>
        <w:rPr>
          <w:rFonts w:asciiTheme="majorHAnsi" w:hAnsiTheme="majorHAnsi" w:cs="Times New Roman"/>
          <w:b/>
          <w:sz w:val="24"/>
          <w:szCs w:val="24"/>
          <w:lang w:val="en-NZ"/>
        </w:rPr>
      </w:pPr>
      <w:r>
        <w:rPr>
          <w:rFonts w:asciiTheme="majorHAnsi" w:hAnsiTheme="majorHAnsi" w:cs="Times New Roman"/>
          <w:b/>
          <w:sz w:val="24"/>
          <w:szCs w:val="24"/>
          <w:lang w:val="en-NZ"/>
        </w:rPr>
        <w:t xml:space="preserve">Key </w:t>
      </w:r>
      <w:r w:rsidR="00F74A64">
        <w:rPr>
          <w:rFonts w:asciiTheme="majorHAnsi" w:hAnsiTheme="majorHAnsi" w:cs="Times New Roman"/>
          <w:b/>
          <w:sz w:val="24"/>
          <w:szCs w:val="24"/>
          <w:lang w:val="en-NZ"/>
        </w:rPr>
        <w:t xml:space="preserve">Relationships </w:t>
      </w:r>
    </w:p>
    <w:p w14:paraId="43747302" w14:textId="77777777" w:rsidR="00F74A64" w:rsidRDefault="009167A5" w:rsidP="00F74A64">
      <w:pPr>
        <w:tabs>
          <w:tab w:val="left" w:pos="851"/>
        </w:tabs>
        <w:rPr>
          <w:rFonts w:asciiTheme="majorHAnsi" w:hAnsiTheme="majorHAnsi" w:cs="Times New Roman"/>
          <w:sz w:val="24"/>
          <w:szCs w:val="24"/>
          <w:lang w:val="en-NZ"/>
        </w:rPr>
      </w:pPr>
      <w:r w:rsidRPr="00E26512">
        <w:rPr>
          <w:rFonts w:asciiTheme="majorHAnsi" w:hAnsiTheme="majorHAnsi" w:cs="Times New Roman"/>
          <w:sz w:val="24"/>
          <w:szCs w:val="24"/>
          <w:lang w:val="en-NZ"/>
        </w:rPr>
        <w:t>Directly responsible to</w:t>
      </w:r>
      <w:r w:rsidR="00F74A64">
        <w:rPr>
          <w:rFonts w:asciiTheme="majorHAnsi" w:hAnsiTheme="majorHAnsi" w:cs="Times New Roman"/>
          <w:sz w:val="24"/>
          <w:szCs w:val="24"/>
          <w:lang w:val="en-NZ"/>
        </w:rPr>
        <w:t>:</w:t>
      </w:r>
    </w:p>
    <w:p w14:paraId="656CEF36" w14:textId="1ED16455" w:rsidR="009167A5" w:rsidRPr="00E26512" w:rsidRDefault="009167A5" w:rsidP="00F74A64">
      <w:pPr>
        <w:numPr>
          <w:ilvl w:val="0"/>
          <w:numId w:val="19"/>
        </w:numPr>
        <w:tabs>
          <w:tab w:val="left" w:pos="567"/>
        </w:tabs>
        <w:ind w:left="426" w:hanging="426"/>
        <w:rPr>
          <w:rFonts w:asciiTheme="majorHAnsi" w:hAnsiTheme="majorHAnsi" w:cs="Times New Roman"/>
          <w:sz w:val="24"/>
          <w:szCs w:val="24"/>
          <w:lang w:val="en-NZ"/>
        </w:rPr>
      </w:pPr>
      <w:r w:rsidRPr="00E26512">
        <w:rPr>
          <w:rFonts w:asciiTheme="majorHAnsi" w:hAnsiTheme="majorHAnsi" w:cs="Times New Roman"/>
          <w:sz w:val="24"/>
          <w:szCs w:val="24"/>
          <w:lang w:val="en-NZ"/>
        </w:rPr>
        <w:t>Pro-Vice-Chancellor</w:t>
      </w:r>
    </w:p>
    <w:p w14:paraId="1F21E281" w14:textId="77777777" w:rsidR="009167A5" w:rsidRPr="00E26512" w:rsidRDefault="009167A5" w:rsidP="009167A5">
      <w:pPr>
        <w:tabs>
          <w:tab w:val="left" w:pos="567"/>
        </w:tabs>
        <w:rPr>
          <w:rFonts w:asciiTheme="majorHAnsi" w:hAnsiTheme="majorHAnsi" w:cs="Times New Roman"/>
          <w:sz w:val="24"/>
          <w:szCs w:val="24"/>
          <w:lang w:val="en-NZ"/>
        </w:rPr>
      </w:pPr>
    </w:p>
    <w:p w14:paraId="71FB3A50" w14:textId="42C3765A" w:rsidR="009167A5" w:rsidRPr="00E26512" w:rsidRDefault="009167A5" w:rsidP="00F74A64">
      <w:pPr>
        <w:tabs>
          <w:tab w:val="left" w:pos="142"/>
        </w:tabs>
        <w:rPr>
          <w:rFonts w:asciiTheme="majorHAnsi" w:hAnsiTheme="majorHAnsi" w:cs="Times New Roman"/>
          <w:sz w:val="24"/>
          <w:szCs w:val="24"/>
          <w:lang w:val="en-NZ"/>
        </w:rPr>
      </w:pPr>
      <w:r w:rsidRPr="00E26512">
        <w:rPr>
          <w:rFonts w:asciiTheme="majorHAnsi" w:hAnsiTheme="majorHAnsi" w:cs="Times New Roman"/>
          <w:sz w:val="24"/>
          <w:szCs w:val="24"/>
          <w:lang w:val="en-NZ"/>
        </w:rPr>
        <w:t>Functional relationships:</w:t>
      </w:r>
    </w:p>
    <w:p w14:paraId="6C748550" w14:textId="5315F9C9" w:rsidR="00BC306F" w:rsidRDefault="00BC306F" w:rsidP="00CC4314">
      <w:pPr>
        <w:pStyle w:val="ListParagraph"/>
        <w:numPr>
          <w:ilvl w:val="0"/>
          <w:numId w:val="12"/>
        </w:numPr>
        <w:tabs>
          <w:tab w:val="left" w:pos="567"/>
        </w:tabs>
        <w:rPr>
          <w:rFonts w:asciiTheme="majorHAnsi" w:hAnsiTheme="majorHAnsi" w:cs="Times New Roman"/>
          <w:sz w:val="24"/>
          <w:szCs w:val="24"/>
          <w:lang w:val="en-NZ"/>
        </w:rPr>
      </w:pPr>
      <w:r>
        <w:rPr>
          <w:rFonts w:asciiTheme="majorHAnsi" w:hAnsiTheme="majorHAnsi" w:cs="Times New Roman"/>
          <w:sz w:val="24"/>
          <w:szCs w:val="24"/>
          <w:lang w:val="en-NZ"/>
        </w:rPr>
        <w:t>Deputy Pro-Vice-Chancellor (if the position exists)</w:t>
      </w:r>
    </w:p>
    <w:p w14:paraId="63DEC9D1" w14:textId="587DC828" w:rsidR="00CC4314" w:rsidRDefault="00CC4314" w:rsidP="00CC4314">
      <w:pPr>
        <w:pStyle w:val="ListParagraph"/>
        <w:numPr>
          <w:ilvl w:val="0"/>
          <w:numId w:val="12"/>
        </w:numPr>
        <w:tabs>
          <w:tab w:val="left" w:pos="567"/>
        </w:tabs>
        <w:rPr>
          <w:rFonts w:asciiTheme="majorHAnsi" w:hAnsiTheme="majorHAnsi" w:cs="Times New Roman"/>
          <w:sz w:val="24"/>
          <w:szCs w:val="24"/>
          <w:lang w:val="en-NZ"/>
        </w:rPr>
      </w:pPr>
      <w:r w:rsidRPr="00CC4314">
        <w:rPr>
          <w:rFonts w:asciiTheme="majorHAnsi" w:hAnsiTheme="majorHAnsi" w:cs="Times New Roman"/>
          <w:sz w:val="24"/>
          <w:szCs w:val="24"/>
          <w:lang w:val="en-NZ"/>
        </w:rPr>
        <w:t>Director International</w:t>
      </w:r>
      <w:r w:rsidR="004F7216">
        <w:rPr>
          <w:rFonts w:asciiTheme="majorHAnsi" w:hAnsiTheme="majorHAnsi" w:cs="Times New Roman"/>
          <w:sz w:val="24"/>
          <w:szCs w:val="24"/>
          <w:lang w:val="en-NZ"/>
        </w:rPr>
        <w:t xml:space="preserve"> Office</w:t>
      </w:r>
    </w:p>
    <w:p w14:paraId="01BE5FA8" w14:textId="77777777" w:rsidR="00CC4314" w:rsidRPr="00CC4314" w:rsidRDefault="00CC4314" w:rsidP="00CC4314">
      <w:pPr>
        <w:pStyle w:val="ListParagraph"/>
        <w:numPr>
          <w:ilvl w:val="0"/>
          <w:numId w:val="12"/>
        </w:numPr>
        <w:tabs>
          <w:tab w:val="left" w:pos="993"/>
        </w:tabs>
        <w:rPr>
          <w:rFonts w:asciiTheme="majorHAnsi" w:hAnsiTheme="majorHAnsi" w:cs="Times New Roman"/>
          <w:sz w:val="24"/>
          <w:szCs w:val="24"/>
          <w:lang w:val="en-NZ"/>
        </w:rPr>
      </w:pPr>
      <w:r w:rsidRPr="00CC4314">
        <w:rPr>
          <w:rFonts w:asciiTheme="majorHAnsi" w:hAnsiTheme="majorHAnsi" w:cs="Times New Roman"/>
          <w:sz w:val="24"/>
          <w:szCs w:val="24"/>
          <w:lang w:val="en-NZ"/>
        </w:rPr>
        <w:t>Deputy Vice-Chancellor (External Engagement)</w:t>
      </w:r>
    </w:p>
    <w:p w14:paraId="43141DF3" w14:textId="77777777" w:rsidR="00CC4314" w:rsidRPr="00CC4314" w:rsidRDefault="00CC4314" w:rsidP="00CC4314">
      <w:pPr>
        <w:pStyle w:val="ListParagraph"/>
        <w:numPr>
          <w:ilvl w:val="0"/>
          <w:numId w:val="12"/>
        </w:numPr>
        <w:tabs>
          <w:tab w:val="left" w:pos="993"/>
        </w:tabs>
        <w:rPr>
          <w:rFonts w:asciiTheme="majorHAnsi" w:hAnsiTheme="majorHAnsi" w:cs="Times New Roman"/>
          <w:sz w:val="24"/>
          <w:szCs w:val="24"/>
          <w:lang w:val="en-NZ"/>
        </w:rPr>
      </w:pPr>
      <w:r w:rsidRPr="00CC4314">
        <w:rPr>
          <w:rFonts w:asciiTheme="majorHAnsi" w:hAnsiTheme="majorHAnsi" w:cs="Times New Roman"/>
          <w:sz w:val="24"/>
          <w:szCs w:val="24"/>
          <w:lang w:val="en-NZ"/>
        </w:rPr>
        <w:t>Associate Deans (International) from other Divisions</w:t>
      </w:r>
    </w:p>
    <w:p w14:paraId="5E427044" w14:textId="4AA315AC" w:rsidR="00CC4314" w:rsidRPr="004F7216" w:rsidRDefault="00CC4314" w:rsidP="004F7216">
      <w:pPr>
        <w:pStyle w:val="ListParagraph"/>
        <w:numPr>
          <w:ilvl w:val="0"/>
          <w:numId w:val="12"/>
        </w:numPr>
        <w:tabs>
          <w:tab w:val="left" w:pos="993"/>
        </w:tabs>
        <w:rPr>
          <w:rFonts w:asciiTheme="majorHAnsi" w:hAnsiTheme="majorHAnsi" w:cs="Times New Roman"/>
          <w:sz w:val="24"/>
          <w:szCs w:val="24"/>
          <w:lang w:val="en-NZ"/>
        </w:rPr>
      </w:pPr>
      <w:r w:rsidRPr="00CC4314">
        <w:rPr>
          <w:rFonts w:asciiTheme="majorHAnsi" w:hAnsiTheme="majorHAnsi" w:cs="Times New Roman"/>
          <w:sz w:val="24"/>
          <w:szCs w:val="24"/>
          <w:lang w:val="en-NZ"/>
        </w:rPr>
        <w:t xml:space="preserve">Associate Deans within the Division </w:t>
      </w:r>
    </w:p>
    <w:p w14:paraId="181D3724" w14:textId="2F58477A" w:rsidR="00C93469" w:rsidRPr="00C93469" w:rsidRDefault="00C93469" w:rsidP="004F7216">
      <w:pPr>
        <w:pStyle w:val="ListParagraph"/>
        <w:numPr>
          <w:ilvl w:val="0"/>
          <w:numId w:val="12"/>
        </w:numPr>
        <w:tabs>
          <w:tab w:val="left" w:pos="426"/>
        </w:tabs>
        <w:rPr>
          <w:rFonts w:asciiTheme="majorHAnsi" w:hAnsiTheme="majorHAnsi" w:cs="Times New Roman"/>
          <w:sz w:val="24"/>
          <w:szCs w:val="24"/>
          <w:lang w:val="en-NZ"/>
        </w:rPr>
      </w:pPr>
      <w:r>
        <w:rPr>
          <w:rFonts w:asciiTheme="majorHAnsi" w:hAnsiTheme="majorHAnsi" w:cs="Times New Roman"/>
          <w:sz w:val="24"/>
          <w:szCs w:val="24"/>
          <w:lang w:val="en-NZ"/>
        </w:rPr>
        <w:t xml:space="preserve">Deans, </w:t>
      </w:r>
      <w:r w:rsidR="009167A5" w:rsidRPr="00C93469">
        <w:rPr>
          <w:rFonts w:asciiTheme="majorHAnsi" w:hAnsiTheme="majorHAnsi" w:cs="Times New Roman"/>
          <w:sz w:val="24"/>
          <w:szCs w:val="24"/>
          <w:lang w:val="en-NZ"/>
        </w:rPr>
        <w:t>Heads of Departments</w:t>
      </w:r>
      <w:r>
        <w:rPr>
          <w:rFonts w:asciiTheme="majorHAnsi" w:hAnsiTheme="majorHAnsi" w:cs="Times New Roman"/>
          <w:sz w:val="24"/>
          <w:szCs w:val="24"/>
          <w:lang w:val="en-NZ"/>
        </w:rPr>
        <w:t>,</w:t>
      </w:r>
      <w:r w:rsidR="00F83523" w:rsidRPr="00C93469">
        <w:rPr>
          <w:rFonts w:asciiTheme="majorHAnsi" w:hAnsiTheme="majorHAnsi" w:cs="Times New Roman"/>
          <w:sz w:val="24"/>
          <w:szCs w:val="24"/>
          <w:lang w:val="en-NZ"/>
        </w:rPr>
        <w:t xml:space="preserve"> </w:t>
      </w:r>
      <w:r w:rsidRPr="00C93469">
        <w:rPr>
          <w:rFonts w:asciiTheme="majorHAnsi" w:hAnsiTheme="majorHAnsi" w:cs="Times New Roman"/>
          <w:sz w:val="24"/>
          <w:szCs w:val="24"/>
          <w:lang w:val="en-NZ"/>
        </w:rPr>
        <w:t>Heads of Schools</w:t>
      </w:r>
      <w:r w:rsidR="005D74BE">
        <w:rPr>
          <w:rFonts w:asciiTheme="majorHAnsi" w:hAnsiTheme="majorHAnsi" w:cs="Times New Roman"/>
          <w:sz w:val="24"/>
          <w:szCs w:val="24"/>
          <w:lang w:val="en-NZ"/>
        </w:rPr>
        <w:t xml:space="preserve">, </w:t>
      </w:r>
      <w:r w:rsidR="004F7216">
        <w:rPr>
          <w:rFonts w:asciiTheme="majorHAnsi" w:hAnsiTheme="majorHAnsi" w:cs="Times New Roman"/>
          <w:sz w:val="24"/>
          <w:szCs w:val="24"/>
          <w:lang w:val="en-NZ"/>
        </w:rPr>
        <w:t>and Leaders of Research Centres</w:t>
      </w:r>
    </w:p>
    <w:p w14:paraId="750372DF" w14:textId="74956BE5" w:rsidR="009167A5" w:rsidRPr="004F7216" w:rsidRDefault="009167A5" w:rsidP="004F7216">
      <w:pPr>
        <w:pStyle w:val="ListParagraph"/>
        <w:numPr>
          <w:ilvl w:val="0"/>
          <w:numId w:val="12"/>
        </w:numPr>
        <w:tabs>
          <w:tab w:val="left" w:pos="426"/>
        </w:tabs>
        <w:rPr>
          <w:rFonts w:asciiTheme="majorHAnsi" w:hAnsiTheme="majorHAnsi" w:cs="Times New Roman"/>
          <w:sz w:val="24"/>
          <w:szCs w:val="24"/>
          <w:lang w:val="en-NZ"/>
        </w:rPr>
      </w:pPr>
      <w:r w:rsidRPr="004F7216">
        <w:rPr>
          <w:rFonts w:asciiTheme="majorHAnsi" w:hAnsiTheme="majorHAnsi" w:cs="Times New Roman"/>
          <w:sz w:val="24"/>
          <w:szCs w:val="24"/>
          <w:lang w:val="en-NZ"/>
        </w:rPr>
        <w:t xml:space="preserve">Staff in the </w:t>
      </w:r>
      <w:r w:rsidR="005B1C7E" w:rsidRPr="004F7216">
        <w:rPr>
          <w:rFonts w:asciiTheme="majorHAnsi" w:hAnsiTheme="majorHAnsi" w:cs="Times New Roman"/>
          <w:sz w:val="24"/>
          <w:szCs w:val="24"/>
          <w:lang w:val="en-NZ"/>
        </w:rPr>
        <w:t>Divisional</w:t>
      </w:r>
      <w:r w:rsidRPr="004F7216">
        <w:rPr>
          <w:rFonts w:asciiTheme="majorHAnsi" w:hAnsiTheme="majorHAnsi" w:cs="Times New Roman"/>
          <w:sz w:val="24"/>
          <w:szCs w:val="24"/>
          <w:lang w:val="en-NZ"/>
        </w:rPr>
        <w:t xml:space="preserve"> Office</w:t>
      </w:r>
    </w:p>
    <w:p w14:paraId="6D4EB7A6" w14:textId="0B58EEC4" w:rsidR="005D74BE" w:rsidRPr="004F7216" w:rsidRDefault="005D74BE" w:rsidP="004F7216">
      <w:pPr>
        <w:pStyle w:val="ListParagraph"/>
        <w:numPr>
          <w:ilvl w:val="0"/>
          <w:numId w:val="12"/>
        </w:numPr>
        <w:tabs>
          <w:tab w:val="left" w:pos="426"/>
        </w:tabs>
        <w:rPr>
          <w:rFonts w:asciiTheme="majorHAnsi" w:hAnsiTheme="majorHAnsi" w:cs="Times New Roman"/>
          <w:sz w:val="24"/>
          <w:szCs w:val="24"/>
          <w:lang w:val="en-NZ"/>
        </w:rPr>
      </w:pPr>
      <w:r w:rsidRPr="004F7216">
        <w:rPr>
          <w:rFonts w:asciiTheme="majorHAnsi" w:hAnsiTheme="majorHAnsi" w:cs="Times New Roman"/>
          <w:sz w:val="24"/>
          <w:szCs w:val="24"/>
          <w:lang w:val="en-NZ"/>
        </w:rPr>
        <w:t>Academic and support staff and students in the Division</w:t>
      </w:r>
    </w:p>
    <w:p w14:paraId="73AF7A83" w14:textId="4A814532" w:rsidR="004F7216" w:rsidRDefault="004F7216" w:rsidP="004F7216">
      <w:pPr>
        <w:pStyle w:val="ListParagraph"/>
        <w:numPr>
          <w:ilvl w:val="0"/>
          <w:numId w:val="12"/>
        </w:numPr>
        <w:tabs>
          <w:tab w:val="left" w:pos="993"/>
        </w:tabs>
        <w:rPr>
          <w:rFonts w:asciiTheme="majorHAnsi" w:hAnsiTheme="majorHAnsi" w:cs="Times New Roman"/>
          <w:sz w:val="24"/>
          <w:szCs w:val="24"/>
          <w:lang w:val="en-NZ"/>
        </w:rPr>
      </w:pPr>
      <w:r w:rsidRPr="004F7216">
        <w:rPr>
          <w:rFonts w:asciiTheme="majorHAnsi" w:hAnsiTheme="majorHAnsi" w:cs="Times New Roman"/>
          <w:sz w:val="24"/>
          <w:szCs w:val="24"/>
          <w:lang w:val="en-NZ"/>
        </w:rPr>
        <w:t>Deputy Vice-Chancellor (Research and Enterprise)</w:t>
      </w:r>
    </w:p>
    <w:p w14:paraId="5C486A80" w14:textId="4547D479" w:rsidR="000A2714" w:rsidRPr="00563268" w:rsidRDefault="000A2714" w:rsidP="004F7216">
      <w:pPr>
        <w:pStyle w:val="ListParagraph"/>
        <w:numPr>
          <w:ilvl w:val="0"/>
          <w:numId w:val="12"/>
        </w:numPr>
        <w:tabs>
          <w:tab w:val="left" w:pos="993"/>
        </w:tabs>
        <w:rPr>
          <w:rFonts w:asciiTheme="majorHAnsi" w:hAnsiTheme="majorHAnsi" w:cs="Times New Roman"/>
          <w:sz w:val="24"/>
          <w:szCs w:val="24"/>
          <w:lang w:val="en-NZ"/>
        </w:rPr>
      </w:pPr>
      <w:r w:rsidRPr="00563268">
        <w:rPr>
          <w:rFonts w:asciiTheme="majorHAnsi" w:hAnsiTheme="majorHAnsi" w:cs="Times New Roman"/>
          <w:sz w:val="24"/>
          <w:szCs w:val="24"/>
          <w:lang w:val="en-NZ"/>
        </w:rPr>
        <w:t>Deputy Vice-Chancellor</w:t>
      </w:r>
      <w:r w:rsidR="00016F92" w:rsidRPr="00563268">
        <w:rPr>
          <w:rFonts w:asciiTheme="majorHAnsi" w:hAnsiTheme="majorHAnsi" w:cs="Times New Roman"/>
          <w:sz w:val="24"/>
          <w:szCs w:val="24"/>
          <w:lang w:val="en-NZ"/>
        </w:rPr>
        <w:t xml:space="preserve"> (Academic)</w:t>
      </w:r>
    </w:p>
    <w:p w14:paraId="49A419D9" w14:textId="77777777" w:rsidR="004F7216" w:rsidRPr="004F7216" w:rsidRDefault="004F7216" w:rsidP="004F7216">
      <w:pPr>
        <w:pStyle w:val="ListParagraph"/>
        <w:numPr>
          <w:ilvl w:val="0"/>
          <w:numId w:val="12"/>
        </w:numPr>
        <w:tabs>
          <w:tab w:val="left" w:pos="993"/>
        </w:tabs>
        <w:rPr>
          <w:sz w:val="24"/>
          <w:szCs w:val="24"/>
        </w:rPr>
      </w:pPr>
      <w:r w:rsidRPr="004F7216">
        <w:rPr>
          <w:rFonts w:asciiTheme="majorHAnsi" w:hAnsiTheme="majorHAnsi" w:cs="Times New Roman"/>
          <w:sz w:val="24"/>
          <w:szCs w:val="24"/>
          <w:lang w:val="en-NZ"/>
        </w:rPr>
        <w:t>Academic staff in the wider University</w:t>
      </w:r>
    </w:p>
    <w:p w14:paraId="64BF3232" w14:textId="03E1D501" w:rsidR="00D51A18" w:rsidRDefault="005D74BE" w:rsidP="00D51A18">
      <w:pPr>
        <w:pStyle w:val="ListParagraph"/>
        <w:tabs>
          <w:tab w:val="left" w:pos="426"/>
        </w:tabs>
        <w:ind w:left="426"/>
        <w:rPr>
          <w:rFonts w:asciiTheme="majorHAnsi" w:hAnsiTheme="majorHAnsi" w:cs="Times New Roman"/>
          <w:b/>
          <w:bCs/>
          <w:sz w:val="24"/>
          <w:szCs w:val="24"/>
          <w:lang w:val="en-NZ"/>
        </w:rPr>
      </w:pPr>
      <w:r>
        <w:rPr>
          <w:rFonts w:asciiTheme="majorHAnsi" w:hAnsiTheme="majorHAnsi" w:cs="Times New Roman"/>
          <w:sz w:val="24"/>
          <w:szCs w:val="24"/>
          <w:lang w:val="en-NZ"/>
        </w:rPr>
        <w:t xml:space="preserve"> </w:t>
      </w:r>
    </w:p>
    <w:p w14:paraId="26D0C0CE" w14:textId="1D486BCD" w:rsidR="00C93469" w:rsidRPr="00994565" w:rsidRDefault="00C93469" w:rsidP="00994565">
      <w:pPr>
        <w:autoSpaceDE/>
        <w:autoSpaceDN/>
        <w:jc w:val="center"/>
        <w:rPr>
          <w:rFonts w:asciiTheme="majorHAnsi" w:hAnsiTheme="majorHAnsi" w:cs="Times New Roman"/>
          <w:sz w:val="24"/>
          <w:szCs w:val="24"/>
          <w:lang w:val="en-NZ"/>
        </w:rPr>
      </w:pPr>
      <w:r w:rsidRPr="00C93469">
        <w:rPr>
          <w:rFonts w:asciiTheme="majorHAnsi" w:hAnsiTheme="majorHAnsi" w:cs="Times New Roman"/>
          <w:b/>
          <w:bCs/>
          <w:sz w:val="24"/>
          <w:szCs w:val="24"/>
          <w:lang w:val="en-NZ"/>
        </w:rPr>
        <w:t>Division-specific Key Tasks</w:t>
      </w:r>
    </w:p>
    <w:p w14:paraId="26557ED9" w14:textId="77777777" w:rsidR="00994565" w:rsidRDefault="00994565" w:rsidP="00C93469">
      <w:pPr>
        <w:tabs>
          <w:tab w:val="left" w:pos="567"/>
        </w:tabs>
        <w:jc w:val="both"/>
        <w:rPr>
          <w:rFonts w:asciiTheme="majorHAnsi" w:hAnsiTheme="majorHAnsi"/>
          <w:b/>
          <w:sz w:val="24"/>
          <w:szCs w:val="24"/>
          <w:lang w:val="en-NZ"/>
        </w:rPr>
      </w:pPr>
    </w:p>
    <w:p w14:paraId="3181EF38" w14:textId="4890988C" w:rsidR="00C93469" w:rsidRPr="00C93469" w:rsidRDefault="00C93469" w:rsidP="00C93469">
      <w:pPr>
        <w:tabs>
          <w:tab w:val="left" w:pos="567"/>
        </w:tabs>
        <w:jc w:val="both"/>
        <w:rPr>
          <w:rFonts w:asciiTheme="majorHAnsi" w:hAnsiTheme="majorHAnsi"/>
          <w:b/>
          <w:sz w:val="24"/>
          <w:szCs w:val="24"/>
          <w:lang w:val="en-NZ"/>
        </w:rPr>
      </w:pPr>
      <w:r w:rsidRPr="00C93469">
        <w:rPr>
          <w:rFonts w:asciiTheme="majorHAnsi" w:hAnsiTheme="majorHAnsi"/>
          <w:b/>
          <w:sz w:val="24"/>
          <w:szCs w:val="24"/>
          <w:lang w:val="en-NZ"/>
        </w:rPr>
        <w:t>Commerce</w:t>
      </w:r>
      <w:r w:rsidR="001B1B55">
        <w:rPr>
          <w:rFonts w:asciiTheme="majorHAnsi" w:hAnsiTheme="majorHAnsi"/>
          <w:b/>
          <w:sz w:val="24"/>
          <w:szCs w:val="24"/>
          <w:lang w:val="en-NZ"/>
        </w:rPr>
        <w:t xml:space="preserve"> (currently 0.</w:t>
      </w:r>
      <w:r w:rsidR="004F7216">
        <w:rPr>
          <w:rFonts w:asciiTheme="majorHAnsi" w:hAnsiTheme="majorHAnsi"/>
          <w:b/>
          <w:sz w:val="24"/>
          <w:szCs w:val="24"/>
          <w:lang w:val="en-NZ"/>
        </w:rPr>
        <w:t>2</w:t>
      </w:r>
      <w:r w:rsidR="001B1B55">
        <w:rPr>
          <w:rFonts w:asciiTheme="majorHAnsi" w:hAnsiTheme="majorHAnsi"/>
          <w:b/>
          <w:sz w:val="24"/>
          <w:szCs w:val="24"/>
          <w:lang w:val="en-NZ"/>
        </w:rPr>
        <w:t xml:space="preserve"> FTE)</w:t>
      </w:r>
    </w:p>
    <w:p w14:paraId="68EE01E4" w14:textId="309153A1" w:rsidR="00755D4D" w:rsidRDefault="00755D4D" w:rsidP="00684517">
      <w:pPr>
        <w:pStyle w:val="ListParagraph"/>
        <w:numPr>
          <w:ilvl w:val="0"/>
          <w:numId w:val="26"/>
        </w:numPr>
        <w:tabs>
          <w:tab w:val="left" w:pos="567"/>
        </w:tabs>
        <w:jc w:val="both"/>
        <w:rPr>
          <w:rFonts w:asciiTheme="majorHAnsi" w:hAnsiTheme="majorHAnsi"/>
          <w:bCs/>
          <w:sz w:val="24"/>
          <w:szCs w:val="24"/>
          <w:lang w:val="en-NZ"/>
        </w:rPr>
      </w:pPr>
      <w:r>
        <w:rPr>
          <w:rFonts w:asciiTheme="majorHAnsi" w:hAnsiTheme="majorHAnsi"/>
          <w:bCs/>
          <w:sz w:val="24"/>
          <w:szCs w:val="24"/>
          <w:lang w:val="en-NZ"/>
        </w:rPr>
        <w:t>Management of international aspects of accreditations (EQUI</w:t>
      </w:r>
      <w:r w:rsidR="006C2C23">
        <w:rPr>
          <w:rFonts w:asciiTheme="majorHAnsi" w:hAnsiTheme="majorHAnsi"/>
          <w:bCs/>
          <w:sz w:val="24"/>
          <w:szCs w:val="24"/>
          <w:lang w:val="en-NZ"/>
        </w:rPr>
        <w:t>S</w:t>
      </w:r>
      <w:r>
        <w:rPr>
          <w:rFonts w:asciiTheme="majorHAnsi" w:hAnsiTheme="majorHAnsi"/>
          <w:bCs/>
          <w:sz w:val="24"/>
          <w:szCs w:val="24"/>
          <w:lang w:val="en-NZ"/>
        </w:rPr>
        <w:t>, AACSB, PIM network)</w:t>
      </w:r>
    </w:p>
    <w:p w14:paraId="573C100F" w14:textId="0E403133" w:rsidR="005D74BE" w:rsidRDefault="00684517" w:rsidP="00684517">
      <w:pPr>
        <w:pStyle w:val="ListParagraph"/>
        <w:numPr>
          <w:ilvl w:val="0"/>
          <w:numId w:val="26"/>
        </w:numPr>
        <w:tabs>
          <w:tab w:val="left" w:pos="567"/>
        </w:tabs>
        <w:jc w:val="both"/>
        <w:rPr>
          <w:rFonts w:asciiTheme="majorHAnsi" w:hAnsiTheme="majorHAnsi"/>
          <w:bCs/>
          <w:sz w:val="24"/>
          <w:szCs w:val="24"/>
          <w:lang w:val="en-NZ"/>
        </w:rPr>
      </w:pPr>
      <w:r>
        <w:rPr>
          <w:rFonts w:asciiTheme="majorHAnsi" w:hAnsiTheme="majorHAnsi"/>
          <w:bCs/>
          <w:sz w:val="24"/>
          <w:szCs w:val="24"/>
          <w:lang w:val="en-NZ"/>
        </w:rPr>
        <w:t>Work closely with the Division’s Academic Advisor International (0.4 FTE) and Student Support International (0.2 FTE) staff</w:t>
      </w:r>
    </w:p>
    <w:p w14:paraId="4FAC3470" w14:textId="6E76C377" w:rsidR="00755D4D" w:rsidRPr="00684517" w:rsidRDefault="00755D4D" w:rsidP="00684517">
      <w:pPr>
        <w:pStyle w:val="ListParagraph"/>
        <w:numPr>
          <w:ilvl w:val="0"/>
          <w:numId w:val="26"/>
        </w:numPr>
        <w:tabs>
          <w:tab w:val="left" w:pos="567"/>
        </w:tabs>
        <w:jc w:val="both"/>
        <w:rPr>
          <w:rFonts w:asciiTheme="majorHAnsi" w:hAnsiTheme="majorHAnsi"/>
          <w:bCs/>
          <w:sz w:val="24"/>
          <w:szCs w:val="24"/>
          <w:lang w:val="en-NZ"/>
        </w:rPr>
      </w:pPr>
      <w:r>
        <w:rPr>
          <w:rFonts w:asciiTheme="majorHAnsi" w:hAnsiTheme="majorHAnsi"/>
          <w:bCs/>
          <w:sz w:val="24"/>
          <w:szCs w:val="24"/>
          <w:lang w:val="en-NZ"/>
        </w:rPr>
        <w:t xml:space="preserve">Meet and greet international delegates and visitors to the Division </w:t>
      </w:r>
    </w:p>
    <w:p w14:paraId="372F0178" w14:textId="77777777" w:rsidR="00C93469" w:rsidRPr="00C93469" w:rsidRDefault="00C93469" w:rsidP="00C93469">
      <w:pPr>
        <w:tabs>
          <w:tab w:val="left" w:pos="567"/>
        </w:tabs>
        <w:jc w:val="both"/>
        <w:rPr>
          <w:rFonts w:asciiTheme="majorHAnsi" w:hAnsiTheme="majorHAnsi"/>
          <w:bCs/>
          <w:sz w:val="24"/>
          <w:szCs w:val="24"/>
          <w:lang w:val="en-NZ"/>
        </w:rPr>
      </w:pPr>
    </w:p>
    <w:p w14:paraId="3CDE277F" w14:textId="4B0A60A0" w:rsidR="00C93469" w:rsidRDefault="00C93469" w:rsidP="00C93469">
      <w:pPr>
        <w:tabs>
          <w:tab w:val="left" w:pos="567"/>
        </w:tabs>
        <w:jc w:val="both"/>
        <w:rPr>
          <w:rFonts w:asciiTheme="majorHAnsi" w:hAnsiTheme="majorHAnsi"/>
          <w:b/>
          <w:sz w:val="24"/>
          <w:szCs w:val="24"/>
          <w:lang w:val="en-NZ"/>
        </w:rPr>
      </w:pPr>
      <w:r w:rsidRPr="00C93469">
        <w:rPr>
          <w:rFonts w:asciiTheme="majorHAnsi" w:hAnsiTheme="majorHAnsi"/>
          <w:b/>
          <w:sz w:val="24"/>
          <w:szCs w:val="24"/>
          <w:lang w:val="en-NZ"/>
        </w:rPr>
        <w:t>Humanities</w:t>
      </w:r>
      <w:r w:rsidR="001B1B55">
        <w:rPr>
          <w:rFonts w:asciiTheme="majorHAnsi" w:hAnsiTheme="majorHAnsi"/>
          <w:b/>
          <w:sz w:val="24"/>
          <w:szCs w:val="24"/>
          <w:lang w:val="en-NZ"/>
        </w:rPr>
        <w:t xml:space="preserve"> (currently 0.</w:t>
      </w:r>
      <w:r w:rsidR="004F7216">
        <w:rPr>
          <w:rFonts w:asciiTheme="majorHAnsi" w:hAnsiTheme="majorHAnsi"/>
          <w:b/>
          <w:sz w:val="24"/>
          <w:szCs w:val="24"/>
          <w:lang w:val="en-NZ"/>
        </w:rPr>
        <w:t>2</w:t>
      </w:r>
      <w:r w:rsidR="001B1B55">
        <w:rPr>
          <w:rFonts w:asciiTheme="majorHAnsi" w:hAnsiTheme="majorHAnsi"/>
          <w:b/>
          <w:sz w:val="24"/>
          <w:szCs w:val="24"/>
          <w:lang w:val="en-NZ"/>
        </w:rPr>
        <w:t xml:space="preserve"> FTE)</w:t>
      </w:r>
    </w:p>
    <w:p w14:paraId="05348C43" w14:textId="53B53A23" w:rsidR="00BB3316" w:rsidRPr="00563268" w:rsidRDefault="00357F3B" w:rsidP="00BB3316">
      <w:pPr>
        <w:numPr>
          <w:ilvl w:val="0"/>
          <w:numId w:val="17"/>
        </w:numPr>
        <w:tabs>
          <w:tab w:val="left" w:pos="567"/>
          <w:tab w:val="left" w:pos="1440"/>
          <w:tab w:val="right" w:pos="10080"/>
        </w:tabs>
        <w:ind w:left="426" w:hanging="426"/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 w:rsidRPr="00563268">
        <w:rPr>
          <w:rFonts w:asciiTheme="majorHAnsi" w:hAnsiTheme="majorHAnsi" w:cs="Times New Roman"/>
          <w:sz w:val="24"/>
          <w:szCs w:val="24"/>
          <w:lang w:val="en-NZ"/>
        </w:rPr>
        <w:t>Responsible for monitoring international teaching developments and degree structures and ensuring that the Division’s international projections takes account of these.</w:t>
      </w:r>
      <w:r w:rsidR="004F7216" w:rsidRPr="00563268">
        <w:rPr>
          <w:rFonts w:asciiTheme="majorHAnsi" w:hAnsiTheme="majorHAnsi" w:cs="Times New Roman"/>
          <w:sz w:val="24"/>
          <w:szCs w:val="24"/>
          <w:lang w:val="en-NZ"/>
        </w:rPr>
        <w:t xml:space="preserve"> </w:t>
      </w:r>
    </w:p>
    <w:p w14:paraId="3BD08399" w14:textId="3B3F50F1" w:rsidR="00357F3B" w:rsidRPr="00563268" w:rsidRDefault="00357F3B" w:rsidP="00C93469">
      <w:pPr>
        <w:numPr>
          <w:ilvl w:val="0"/>
          <w:numId w:val="17"/>
        </w:numPr>
        <w:tabs>
          <w:tab w:val="left" w:pos="567"/>
          <w:tab w:val="left" w:pos="1440"/>
          <w:tab w:val="right" w:pos="10080"/>
        </w:tabs>
        <w:ind w:left="426" w:hanging="426"/>
        <w:jc w:val="both"/>
        <w:rPr>
          <w:rFonts w:asciiTheme="majorHAnsi" w:hAnsiTheme="majorHAnsi"/>
          <w:b/>
          <w:sz w:val="24"/>
          <w:szCs w:val="24"/>
          <w:lang w:val="en-NZ"/>
        </w:rPr>
      </w:pPr>
      <w:r w:rsidRPr="00563268">
        <w:rPr>
          <w:rFonts w:asciiTheme="majorHAnsi" w:hAnsiTheme="majorHAnsi" w:cs="Times New Roman"/>
          <w:sz w:val="24"/>
          <w:szCs w:val="24"/>
          <w:lang w:val="en-NZ"/>
        </w:rPr>
        <w:t>Provision of timely advice on international student applications affecting the Division</w:t>
      </w:r>
    </w:p>
    <w:p w14:paraId="071109A4" w14:textId="525E1EA3" w:rsidR="00357F3B" w:rsidRPr="00563268" w:rsidRDefault="00357F3B" w:rsidP="00C93469">
      <w:pPr>
        <w:numPr>
          <w:ilvl w:val="0"/>
          <w:numId w:val="17"/>
        </w:numPr>
        <w:tabs>
          <w:tab w:val="left" w:pos="567"/>
          <w:tab w:val="left" w:pos="1440"/>
          <w:tab w:val="right" w:pos="10080"/>
        </w:tabs>
        <w:ind w:left="426" w:hanging="426"/>
        <w:jc w:val="both"/>
        <w:rPr>
          <w:rFonts w:asciiTheme="majorHAnsi" w:hAnsiTheme="majorHAnsi"/>
          <w:b/>
          <w:sz w:val="24"/>
          <w:szCs w:val="24"/>
          <w:lang w:val="en-NZ"/>
        </w:rPr>
      </w:pPr>
      <w:r w:rsidRPr="00563268">
        <w:rPr>
          <w:rFonts w:asciiTheme="majorHAnsi" w:hAnsiTheme="majorHAnsi" w:cs="Times New Roman"/>
          <w:sz w:val="24"/>
          <w:szCs w:val="24"/>
          <w:lang w:val="en-NZ"/>
        </w:rPr>
        <w:t>Facilitation of academic mentoring of international students</w:t>
      </w:r>
    </w:p>
    <w:p w14:paraId="71B980B6" w14:textId="77777777" w:rsidR="00240FD2" w:rsidRDefault="00240FD2" w:rsidP="00C93469">
      <w:pPr>
        <w:tabs>
          <w:tab w:val="left" w:pos="567"/>
        </w:tabs>
        <w:jc w:val="both"/>
        <w:rPr>
          <w:rFonts w:asciiTheme="majorHAnsi" w:hAnsiTheme="majorHAnsi"/>
          <w:b/>
          <w:sz w:val="24"/>
          <w:szCs w:val="24"/>
          <w:lang w:val="en-NZ"/>
        </w:rPr>
      </w:pPr>
    </w:p>
    <w:p w14:paraId="5EA95257" w14:textId="68F67A40" w:rsidR="00C93469" w:rsidRPr="00C93469" w:rsidRDefault="00C93469" w:rsidP="00C93469">
      <w:pPr>
        <w:tabs>
          <w:tab w:val="left" w:pos="567"/>
        </w:tabs>
        <w:jc w:val="both"/>
        <w:rPr>
          <w:rFonts w:asciiTheme="majorHAnsi" w:hAnsiTheme="majorHAnsi"/>
          <w:b/>
          <w:sz w:val="24"/>
          <w:szCs w:val="24"/>
          <w:lang w:val="en-NZ"/>
        </w:rPr>
      </w:pPr>
      <w:r w:rsidRPr="00C93469">
        <w:rPr>
          <w:rFonts w:asciiTheme="majorHAnsi" w:hAnsiTheme="majorHAnsi"/>
          <w:b/>
          <w:sz w:val="24"/>
          <w:szCs w:val="24"/>
          <w:lang w:val="en-NZ"/>
        </w:rPr>
        <w:t>Sciences</w:t>
      </w:r>
      <w:r>
        <w:rPr>
          <w:rFonts w:asciiTheme="majorHAnsi" w:hAnsiTheme="majorHAnsi"/>
          <w:b/>
          <w:sz w:val="24"/>
          <w:szCs w:val="24"/>
          <w:lang w:val="en-NZ"/>
        </w:rPr>
        <w:t xml:space="preserve"> </w:t>
      </w:r>
      <w:r w:rsidR="001B1B55">
        <w:rPr>
          <w:rFonts w:asciiTheme="majorHAnsi" w:hAnsiTheme="majorHAnsi"/>
          <w:b/>
          <w:sz w:val="24"/>
          <w:szCs w:val="24"/>
          <w:lang w:val="en-NZ"/>
        </w:rPr>
        <w:t>(currently 0.</w:t>
      </w:r>
      <w:r w:rsidR="004F7216">
        <w:rPr>
          <w:rFonts w:asciiTheme="majorHAnsi" w:hAnsiTheme="majorHAnsi"/>
          <w:b/>
          <w:sz w:val="24"/>
          <w:szCs w:val="24"/>
          <w:lang w:val="en-NZ"/>
        </w:rPr>
        <w:t>2</w:t>
      </w:r>
      <w:r w:rsidR="001B1B55">
        <w:rPr>
          <w:rFonts w:asciiTheme="majorHAnsi" w:hAnsiTheme="majorHAnsi"/>
          <w:b/>
          <w:sz w:val="24"/>
          <w:szCs w:val="24"/>
          <w:lang w:val="en-NZ"/>
        </w:rPr>
        <w:t xml:space="preserve"> FTE)</w:t>
      </w:r>
    </w:p>
    <w:p w14:paraId="1FE8C474" w14:textId="057A2201" w:rsidR="00240FD2" w:rsidRPr="00563268" w:rsidRDefault="00F6436A" w:rsidP="004F7216">
      <w:pPr>
        <w:pStyle w:val="ListParagraph"/>
        <w:numPr>
          <w:ilvl w:val="0"/>
          <w:numId w:val="17"/>
        </w:numPr>
        <w:tabs>
          <w:tab w:val="left" w:pos="567"/>
        </w:tabs>
        <w:jc w:val="both"/>
        <w:rPr>
          <w:rFonts w:asciiTheme="majorHAnsi" w:hAnsiTheme="majorHAnsi"/>
          <w:bCs/>
          <w:i/>
          <w:iCs/>
          <w:sz w:val="24"/>
          <w:szCs w:val="24"/>
          <w:lang w:val="en-NZ"/>
        </w:rPr>
      </w:pPr>
      <w:r w:rsidRPr="00563268">
        <w:rPr>
          <w:rFonts w:asciiTheme="majorHAnsi" w:hAnsiTheme="majorHAnsi"/>
          <w:bCs/>
          <w:sz w:val="24"/>
          <w:szCs w:val="24"/>
          <w:lang w:val="en-NZ"/>
        </w:rPr>
        <w:t>Define science-appropriate exchange partners in consultation with key Divisional staff involved in the student exchange programmes</w:t>
      </w:r>
    </w:p>
    <w:p w14:paraId="39774632" w14:textId="56232436" w:rsidR="00F6436A" w:rsidRPr="00563268" w:rsidRDefault="00F6436A" w:rsidP="004F7216">
      <w:pPr>
        <w:pStyle w:val="ListParagraph"/>
        <w:numPr>
          <w:ilvl w:val="0"/>
          <w:numId w:val="17"/>
        </w:numPr>
        <w:tabs>
          <w:tab w:val="left" w:pos="567"/>
        </w:tabs>
        <w:jc w:val="both"/>
        <w:rPr>
          <w:rFonts w:asciiTheme="majorHAnsi" w:hAnsiTheme="majorHAnsi"/>
          <w:bCs/>
          <w:i/>
          <w:iCs/>
          <w:sz w:val="24"/>
          <w:szCs w:val="24"/>
          <w:lang w:val="en-NZ"/>
        </w:rPr>
      </w:pPr>
      <w:r w:rsidRPr="00563268">
        <w:rPr>
          <w:rFonts w:asciiTheme="majorHAnsi" w:hAnsiTheme="majorHAnsi"/>
          <w:bCs/>
          <w:sz w:val="24"/>
          <w:szCs w:val="24"/>
          <w:lang w:val="en-NZ"/>
        </w:rPr>
        <w:t>Engagement with visiting staff from current and prospective exchange partners</w:t>
      </w:r>
    </w:p>
    <w:p w14:paraId="02C5920D" w14:textId="15F5871A" w:rsidR="004F7216" w:rsidRDefault="004F7216" w:rsidP="00C93469">
      <w:pPr>
        <w:tabs>
          <w:tab w:val="left" w:pos="567"/>
        </w:tabs>
        <w:jc w:val="both"/>
        <w:rPr>
          <w:rFonts w:asciiTheme="majorHAnsi" w:hAnsiTheme="majorHAnsi"/>
          <w:b/>
          <w:sz w:val="24"/>
          <w:szCs w:val="24"/>
          <w:lang w:val="en-NZ"/>
        </w:rPr>
      </w:pPr>
    </w:p>
    <w:p w14:paraId="2F3256CC" w14:textId="13450E18" w:rsidR="00C93469" w:rsidRPr="00C93469" w:rsidRDefault="00C93469" w:rsidP="00C93469">
      <w:pPr>
        <w:tabs>
          <w:tab w:val="left" w:pos="567"/>
        </w:tabs>
        <w:jc w:val="both"/>
        <w:rPr>
          <w:rFonts w:asciiTheme="majorHAnsi" w:hAnsiTheme="majorHAnsi"/>
          <w:b/>
          <w:sz w:val="24"/>
          <w:szCs w:val="24"/>
          <w:lang w:val="en-NZ"/>
        </w:rPr>
      </w:pPr>
      <w:r w:rsidRPr="00C93469">
        <w:rPr>
          <w:rFonts w:asciiTheme="majorHAnsi" w:hAnsiTheme="majorHAnsi"/>
          <w:b/>
          <w:sz w:val="24"/>
          <w:szCs w:val="24"/>
          <w:lang w:val="en-NZ"/>
        </w:rPr>
        <w:t>Health Sciences</w:t>
      </w:r>
      <w:r>
        <w:rPr>
          <w:rFonts w:asciiTheme="majorHAnsi" w:hAnsiTheme="majorHAnsi"/>
          <w:b/>
          <w:sz w:val="24"/>
          <w:szCs w:val="24"/>
          <w:lang w:val="en-NZ"/>
        </w:rPr>
        <w:t xml:space="preserve"> </w:t>
      </w:r>
      <w:r w:rsidR="001B1B55">
        <w:rPr>
          <w:rFonts w:asciiTheme="majorHAnsi" w:hAnsiTheme="majorHAnsi"/>
          <w:b/>
          <w:sz w:val="24"/>
          <w:szCs w:val="24"/>
          <w:lang w:val="en-NZ"/>
        </w:rPr>
        <w:t>(currently 0.</w:t>
      </w:r>
      <w:r w:rsidR="004F7216">
        <w:rPr>
          <w:rFonts w:asciiTheme="majorHAnsi" w:hAnsiTheme="majorHAnsi"/>
          <w:b/>
          <w:sz w:val="24"/>
          <w:szCs w:val="24"/>
          <w:lang w:val="en-NZ"/>
        </w:rPr>
        <w:t>2</w:t>
      </w:r>
      <w:r w:rsidR="001B1B55">
        <w:rPr>
          <w:rFonts w:asciiTheme="majorHAnsi" w:hAnsiTheme="majorHAnsi"/>
          <w:b/>
          <w:sz w:val="24"/>
          <w:szCs w:val="24"/>
          <w:lang w:val="en-NZ"/>
        </w:rPr>
        <w:t xml:space="preserve"> FTE)</w:t>
      </w:r>
    </w:p>
    <w:p w14:paraId="4BF5A8BA" w14:textId="424FE4A2" w:rsidR="00BB3316" w:rsidRDefault="0004379E" w:rsidP="00BB3316">
      <w:pPr>
        <w:numPr>
          <w:ilvl w:val="0"/>
          <w:numId w:val="17"/>
        </w:numPr>
        <w:tabs>
          <w:tab w:val="left" w:pos="567"/>
          <w:tab w:val="left" w:pos="1440"/>
          <w:tab w:val="right" w:pos="10080"/>
        </w:tabs>
        <w:ind w:left="426" w:hanging="426"/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>
        <w:rPr>
          <w:rFonts w:asciiTheme="majorHAnsi" w:hAnsiTheme="majorHAnsi" w:cs="Times New Roman"/>
          <w:sz w:val="24"/>
          <w:szCs w:val="24"/>
          <w:lang w:val="en-NZ"/>
        </w:rPr>
        <w:lastRenderedPageBreak/>
        <w:t>D</w:t>
      </w:r>
      <w:r w:rsidR="00F6436A" w:rsidRPr="00563268">
        <w:rPr>
          <w:rFonts w:asciiTheme="majorHAnsi" w:hAnsiTheme="majorHAnsi" w:cs="Times New Roman"/>
          <w:sz w:val="24"/>
          <w:szCs w:val="24"/>
          <w:lang w:val="en-NZ"/>
        </w:rPr>
        <w:t>evelop a solid understanding, and maintain oversight of, admissions processes and targets for international students across the Division</w:t>
      </w:r>
      <w:r w:rsidR="004F7216" w:rsidRPr="00563268">
        <w:rPr>
          <w:rFonts w:asciiTheme="majorHAnsi" w:hAnsiTheme="majorHAnsi" w:cs="Times New Roman"/>
          <w:sz w:val="24"/>
          <w:szCs w:val="24"/>
          <w:lang w:val="en-NZ"/>
        </w:rPr>
        <w:t xml:space="preserve"> </w:t>
      </w:r>
    </w:p>
    <w:p w14:paraId="7A4627E4" w14:textId="026D60CE" w:rsidR="0004379E" w:rsidRPr="00563268" w:rsidRDefault="0004379E" w:rsidP="00BB3316">
      <w:pPr>
        <w:numPr>
          <w:ilvl w:val="0"/>
          <w:numId w:val="17"/>
        </w:numPr>
        <w:tabs>
          <w:tab w:val="left" w:pos="567"/>
          <w:tab w:val="left" w:pos="1440"/>
          <w:tab w:val="right" w:pos="10080"/>
        </w:tabs>
        <w:ind w:left="426" w:hanging="426"/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>
        <w:rPr>
          <w:rFonts w:asciiTheme="majorHAnsi" w:hAnsiTheme="majorHAnsi" w:cs="Times New Roman"/>
          <w:sz w:val="24"/>
          <w:szCs w:val="24"/>
          <w:lang w:val="en-NZ"/>
        </w:rPr>
        <w:t xml:space="preserve">Work closely with the Health Sciences </w:t>
      </w:r>
      <w:r w:rsidR="006C2C23">
        <w:rPr>
          <w:rFonts w:asciiTheme="majorHAnsi" w:hAnsiTheme="majorHAnsi" w:cs="Times New Roman"/>
          <w:sz w:val="24"/>
          <w:szCs w:val="24"/>
          <w:lang w:val="en-NZ"/>
        </w:rPr>
        <w:t>person</w:t>
      </w:r>
      <w:r>
        <w:rPr>
          <w:rFonts w:asciiTheme="majorHAnsi" w:hAnsiTheme="majorHAnsi" w:cs="Times New Roman"/>
          <w:sz w:val="24"/>
          <w:szCs w:val="24"/>
          <w:lang w:val="en-NZ"/>
        </w:rPr>
        <w:t xml:space="preserve"> who </w:t>
      </w:r>
      <w:r w:rsidR="006C2C23">
        <w:rPr>
          <w:rFonts w:asciiTheme="majorHAnsi" w:hAnsiTheme="majorHAnsi" w:cs="Times New Roman"/>
          <w:sz w:val="24"/>
          <w:szCs w:val="24"/>
          <w:lang w:val="en-NZ"/>
        </w:rPr>
        <w:t>provides international support (0.6 FTE) covering the following</w:t>
      </w:r>
      <w:r>
        <w:rPr>
          <w:rFonts w:asciiTheme="majorHAnsi" w:hAnsiTheme="majorHAnsi" w:cs="Times New Roman"/>
          <w:sz w:val="24"/>
          <w:szCs w:val="24"/>
          <w:lang w:val="en-NZ"/>
        </w:rPr>
        <w:t xml:space="preserve"> roles: academic advisor, student academic support, and intercultural competence support for staff and students  </w:t>
      </w:r>
    </w:p>
    <w:sectPr w:rsidR="0004379E" w:rsidRPr="00563268" w:rsidSect="003B0BBA">
      <w:footerReference w:type="default" r:id="rId7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B8F74" w14:textId="77777777" w:rsidR="0040683C" w:rsidRDefault="0040683C" w:rsidP="00BE0010">
      <w:r>
        <w:separator/>
      </w:r>
    </w:p>
  </w:endnote>
  <w:endnote w:type="continuationSeparator" w:id="0">
    <w:p w14:paraId="46F18F88" w14:textId="77777777" w:rsidR="0040683C" w:rsidRDefault="0040683C" w:rsidP="00BE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F5382" w14:textId="77777777" w:rsidR="00287931" w:rsidRPr="00776B06" w:rsidRDefault="00287931" w:rsidP="00287931">
    <w:pPr>
      <w:pStyle w:val="Footer"/>
      <w:rPr>
        <w:sz w:val="20"/>
        <w:szCs w:val="20"/>
        <w:lang w:val="en-NZ"/>
      </w:rPr>
    </w:pPr>
    <w:r w:rsidRPr="00776B06">
      <w:rPr>
        <w:b/>
        <w:bCs/>
        <w:sz w:val="20"/>
        <w:szCs w:val="20"/>
        <w:lang w:val="en-NZ"/>
      </w:rPr>
      <w:t>Role Description Review Date</w:t>
    </w:r>
    <w:r w:rsidRPr="00776B06">
      <w:rPr>
        <w:sz w:val="20"/>
        <w:szCs w:val="20"/>
        <w:lang w:val="en-NZ"/>
      </w:rPr>
      <w:t xml:space="preserve"> 31 March 2025.  (DVCs/PVCs Group). </w:t>
    </w:r>
  </w:p>
  <w:p w14:paraId="2D7A133E" w14:textId="6095236F" w:rsidR="00123EBD" w:rsidRPr="00776B06" w:rsidRDefault="00287931">
    <w:pPr>
      <w:pStyle w:val="Footer"/>
      <w:rPr>
        <w:sz w:val="20"/>
        <w:szCs w:val="20"/>
      </w:rPr>
    </w:pPr>
    <w:r w:rsidRPr="00776B06">
      <w:rPr>
        <w:sz w:val="20"/>
        <w:szCs w:val="20"/>
        <w:lang w:val="en-NZ"/>
      </w:rPr>
      <w:t xml:space="preserve">Refer to the Associate Dean Appointment &amp; Support Guidelines </w:t>
    </w:r>
    <w:hyperlink r:id="rId1" w:history="1">
      <w:r w:rsidRPr="00776B06">
        <w:rPr>
          <w:rStyle w:val="Hyperlink"/>
          <w:sz w:val="20"/>
          <w:szCs w:val="20"/>
          <w:lang w:val="en-NZ"/>
        </w:rPr>
        <w:t>https://www.otago.ac.nz/administration/policies/policy-collection/associate-dean-appointment-support-guidelines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A0573" w14:textId="77777777" w:rsidR="0040683C" w:rsidRDefault="0040683C" w:rsidP="00BE0010">
      <w:r>
        <w:separator/>
      </w:r>
    </w:p>
  </w:footnote>
  <w:footnote w:type="continuationSeparator" w:id="0">
    <w:p w14:paraId="166AF421" w14:textId="77777777" w:rsidR="0040683C" w:rsidRDefault="0040683C" w:rsidP="00BE0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62D82"/>
    <w:multiLevelType w:val="hybridMultilevel"/>
    <w:tmpl w:val="FB627A5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D1AE0"/>
    <w:multiLevelType w:val="hybridMultilevel"/>
    <w:tmpl w:val="E8E65676"/>
    <w:lvl w:ilvl="0" w:tplc="39861A9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2D74"/>
    <w:multiLevelType w:val="hybridMultilevel"/>
    <w:tmpl w:val="07A24414"/>
    <w:lvl w:ilvl="0" w:tplc="1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B02856"/>
    <w:multiLevelType w:val="hybridMultilevel"/>
    <w:tmpl w:val="4866FAC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4A2D86"/>
    <w:multiLevelType w:val="hybridMultilevel"/>
    <w:tmpl w:val="BD9E07B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90453"/>
    <w:multiLevelType w:val="hybridMultilevel"/>
    <w:tmpl w:val="78F827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F78DC"/>
    <w:multiLevelType w:val="hybridMultilevel"/>
    <w:tmpl w:val="D8F0FD2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3B56F1"/>
    <w:multiLevelType w:val="hybridMultilevel"/>
    <w:tmpl w:val="DFC63B04"/>
    <w:lvl w:ilvl="0" w:tplc="C83AEB42">
      <w:start w:val="1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23F0165"/>
    <w:multiLevelType w:val="hybridMultilevel"/>
    <w:tmpl w:val="4316F89A"/>
    <w:lvl w:ilvl="0" w:tplc="1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D346B0F"/>
    <w:multiLevelType w:val="hybridMultilevel"/>
    <w:tmpl w:val="E7762480"/>
    <w:lvl w:ilvl="0" w:tplc="1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DBA6EC5"/>
    <w:multiLevelType w:val="hybridMultilevel"/>
    <w:tmpl w:val="916A044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9D16FC"/>
    <w:multiLevelType w:val="hybridMultilevel"/>
    <w:tmpl w:val="124077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0F2E68"/>
    <w:multiLevelType w:val="hybridMultilevel"/>
    <w:tmpl w:val="9732CEE0"/>
    <w:lvl w:ilvl="0" w:tplc="1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35B4858"/>
    <w:multiLevelType w:val="hybridMultilevel"/>
    <w:tmpl w:val="41387D08"/>
    <w:lvl w:ilvl="0" w:tplc="1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6352B73"/>
    <w:multiLevelType w:val="hybridMultilevel"/>
    <w:tmpl w:val="A57863C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976F56"/>
    <w:multiLevelType w:val="hybridMultilevel"/>
    <w:tmpl w:val="21CCE088"/>
    <w:lvl w:ilvl="0" w:tplc="1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E8509BD"/>
    <w:multiLevelType w:val="hybridMultilevel"/>
    <w:tmpl w:val="981E24B6"/>
    <w:lvl w:ilvl="0" w:tplc="1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FBF12F6"/>
    <w:multiLevelType w:val="hybridMultilevel"/>
    <w:tmpl w:val="FB3CE6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1D0289"/>
    <w:multiLevelType w:val="hybridMultilevel"/>
    <w:tmpl w:val="E7F2C24E"/>
    <w:lvl w:ilvl="0" w:tplc="1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EE719A3"/>
    <w:multiLevelType w:val="hybridMultilevel"/>
    <w:tmpl w:val="5EAEC1DA"/>
    <w:lvl w:ilvl="0" w:tplc="1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01E2D28"/>
    <w:multiLevelType w:val="hybridMultilevel"/>
    <w:tmpl w:val="4C18AC02"/>
    <w:lvl w:ilvl="0" w:tplc="1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4166323"/>
    <w:multiLevelType w:val="hybridMultilevel"/>
    <w:tmpl w:val="29AE3C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D0411"/>
    <w:multiLevelType w:val="hybridMultilevel"/>
    <w:tmpl w:val="CA7A4AB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DB79E1"/>
    <w:multiLevelType w:val="hybridMultilevel"/>
    <w:tmpl w:val="22B62620"/>
    <w:lvl w:ilvl="0" w:tplc="1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4" w15:restartNumberingAfterBreak="0">
    <w:nsid w:val="75435DDE"/>
    <w:multiLevelType w:val="hybridMultilevel"/>
    <w:tmpl w:val="D5E65EF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315D2"/>
    <w:multiLevelType w:val="hybridMultilevel"/>
    <w:tmpl w:val="8D321B38"/>
    <w:lvl w:ilvl="0" w:tplc="1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784619131">
    <w:abstractNumId w:val="25"/>
  </w:num>
  <w:num w:numId="2" w16cid:durableId="101385516">
    <w:abstractNumId w:val="18"/>
  </w:num>
  <w:num w:numId="3" w16cid:durableId="1319773053">
    <w:abstractNumId w:val="16"/>
  </w:num>
  <w:num w:numId="4" w16cid:durableId="213124112">
    <w:abstractNumId w:val="20"/>
  </w:num>
  <w:num w:numId="5" w16cid:durableId="1374575805">
    <w:abstractNumId w:val="8"/>
  </w:num>
  <w:num w:numId="6" w16cid:durableId="2119173919">
    <w:abstractNumId w:val="19"/>
  </w:num>
  <w:num w:numId="7" w16cid:durableId="1610812852">
    <w:abstractNumId w:val="9"/>
  </w:num>
  <w:num w:numId="8" w16cid:durableId="308704284">
    <w:abstractNumId w:val="15"/>
  </w:num>
  <w:num w:numId="9" w16cid:durableId="1128158097">
    <w:abstractNumId w:val="13"/>
  </w:num>
  <w:num w:numId="10" w16cid:durableId="1981380399">
    <w:abstractNumId w:val="2"/>
  </w:num>
  <w:num w:numId="11" w16cid:durableId="1728409514">
    <w:abstractNumId w:val="7"/>
  </w:num>
  <w:num w:numId="12" w16cid:durableId="1920213879">
    <w:abstractNumId w:val="0"/>
  </w:num>
  <w:num w:numId="13" w16cid:durableId="498008206">
    <w:abstractNumId w:val="23"/>
  </w:num>
  <w:num w:numId="14" w16cid:durableId="2085950145">
    <w:abstractNumId w:val="21"/>
  </w:num>
  <w:num w:numId="15" w16cid:durableId="1407654296">
    <w:abstractNumId w:val="12"/>
  </w:num>
  <w:num w:numId="16" w16cid:durableId="66391919">
    <w:abstractNumId w:val="10"/>
  </w:num>
  <w:num w:numId="17" w16cid:durableId="2081562689">
    <w:abstractNumId w:val="14"/>
  </w:num>
  <w:num w:numId="18" w16cid:durableId="1135177747">
    <w:abstractNumId w:val="4"/>
  </w:num>
  <w:num w:numId="19" w16cid:durableId="493574749">
    <w:abstractNumId w:val="5"/>
  </w:num>
  <w:num w:numId="20" w16cid:durableId="561522632">
    <w:abstractNumId w:val="1"/>
  </w:num>
  <w:num w:numId="21" w16cid:durableId="294991031">
    <w:abstractNumId w:val="6"/>
  </w:num>
  <w:num w:numId="22" w16cid:durableId="1762144909">
    <w:abstractNumId w:val="3"/>
  </w:num>
  <w:num w:numId="23" w16cid:durableId="691108661">
    <w:abstractNumId w:val="22"/>
  </w:num>
  <w:num w:numId="24" w16cid:durableId="147937504">
    <w:abstractNumId w:val="11"/>
  </w:num>
  <w:num w:numId="25" w16cid:durableId="12658566">
    <w:abstractNumId w:val="24"/>
  </w:num>
  <w:num w:numId="26" w16cid:durableId="2752623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11E"/>
    <w:rsid w:val="00015ECE"/>
    <w:rsid w:val="00016F92"/>
    <w:rsid w:val="0004379E"/>
    <w:rsid w:val="00077679"/>
    <w:rsid w:val="000901F0"/>
    <w:rsid w:val="000A2714"/>
    <w:rsid w:val="000A3C6B"/>
    <w:rsid w:val="000E0896"/>
    <w:rsid w:val="000F7322"/>
    <w:rsid w:val="00112366"/>
    <w:rsid w:val="00123EBD"/>
    <w:rsid w:val="00144188"/>
    <w:rsid w:val="0019023B"/>
    <w:rsid w:val="00195C5F"/>
    <w:rsid w:val="001B1B55"/>
    <w:rsid w:val="001F57CB"/>
    <w:rsid w:val="002071FC"/>
    <w:rsid w:val="00240FD2"/>
    <w:rsid w:val="00246725"/>
    <w:rsid w:val="00287931"/>
    <w:rsid w:val="002961C7"/>
    <w:rsid w:val="002B4268"/>
    <w:rsid w:val="002D1085"/>
    <w:rsid w:val="002D4049"/>
    <w:rsid w:val="002E677A"/>
    <w:rsid w:val="00350CBE"/>
    <w:rsid w:val="00357F3B"/>
    <w:rsid w:val="00360556"/>
    <w:rsid w:val="00362478"/>
    <w:rsid w:val="00362D71"/>
    <w:rsid w:val="00366EF0"/>
    <w:rsid w:val="003921E8"/>
    <w:rsid w:val="003931E7"/>
    <w:rsid w:val="003B0BBA"/>
    <w:rsid w:val="003B50E9"/>
    <w:rsid w:val="003C5D03"/>
    <w:rsid w:val="003C655D"/>
    <w:rsid w:val="003E7B8E"/>
    <w:rsid w:val="0040683C"/>
    <w:rsid w:val="00407701"/>
    <w:rsid w:val="00432586"/>
    <w:rsid w:val="0045253F"/>
    <w:rsid w:val="00473FDF"/>
    <w:rsid w:val="00481D8C"/>
    <w:rsid w:val="004944B8"/>
    <w:rsid w:val="004A7E2E"/>
    <w:rsid w:val="004F7216"/>
    <w:rsid w:val="00521C50"/>
    <w:rsid w:val="005360F8"/>
    <w:rsid w:val="00560B08"/>
    <w:rsid w:val="00563268"/>
    <w:rsid w:val="00573144"/>
    <w:rsid w:val="00592F01"/>
    <w:rsid w:val="005B1C7E"/>
    <w:rsid w:val="005D25BD"/>
    <w:rsid w:val="005D6D7B"/>
    <w:rsid w:val="005D74BE"/>
    <w:rsid w:val="005F1925"/>
    <w:rsid w:val="00604214"/>
    <w:rsid w:val="006260DD"/>
    <w:rsid w:val="00676767"/>
    <w:rsid w:val="00684517"/>
    <w:rsid w:val="006B7B54"/>
    <w:rsid w:val="006C2C23"/>
    <w:rsid w:val="006E0648"/>
    <w:rsid w:val="0074275E"/>
    <w:rsid w:val="00755D4D"/>
    <w:rsid w:val="00776B06"/>
    <w:rsid w:val="00795C5D"/>
    <w:rsid w:val="007E1119"/>
    <w:rsid w:val="007E7ABE"/>
    <w:rsid w:val="00806995"/>
    <w:rsid w:val="00844923"/>
    <w:rsid w:val="00887BD8"/>
    <w:rsid w:val="008907BF"/>
    <w:rsid w:val="008F0B20"/>
    <w:rsid w:val="009167A5"/>
    <w:rsid w:val="0094273B"/>
    <w:rsid w:val="00976D91"/>
    <w:rsid w:val="00994565"/>
    <w:rsid w:val="009D711E"/>
    <w:rsid w:val="00A068A4"/>
    <w:rsid w:val="00A11971"/>
    <w:rsid w:val="00A14288"/>
    <w:rsid w:val="00A25D1D"/>
    <w:rsid w:val="00A438F2"/>
    <w:rsid w:val="00AD0595"/>
    <w:rsid w:val="00B10224"/>
    <w:rsid w:val="00B44CE7"/>
    <w:rsid w:val="00B50308"/>
    <w:rsid w:val="00B56DB4"/>
    <w:rsid w:val="00B62390"/>
    <w:rsid w:val="00B67684"/>
    <w:rsid w:val="00BB3316"/>
    <w:rsid w:val="00BC04BB"/>
    <w:rsid w:val="00BC306F"/>
    <w:rsid w:val="00BC4FFF"/>
    <w:rsid w:val="00BE0010"/>
    <w:rsid w:val="00BF118C"/>
    <w:rsid w:val="00C0117C"/>
    <w:rsid w:val="00C01D77"/>
    <w:rsid w:val="00C06367"/>
    <w:rsid w:val="00C305A3"/>
    <w:rsid w:val="00C46067"/>
    <w:rsid w:val="00C531AD"/>
    <w:rsid w:val="00C93469"/>
    <w:rsid w:val="00CA413B"/>
    <w:rsid w:val="00CA6FC3"/>
    <w:rsid w:val="00CC4314"/>
    <w:rsid w:val="00D03259"/>
    <w:rsid w:val="00D30791"/>
    <w:rsid w:val="00D43D30"/>
    <w:rsid w:val="00D509BB"/>
    <w:rsid w:val="00D51A18"/>
    <w:rsid w:val="00D6263C"/>
    <w:rsid w:val="00D664F7"/>
    <w:rsid w:val="00D70597"/>
    <w:rsid w:val="00D74C41"/>
    <w:rsid w:val="00DB420B"/>
    <w:rsid w:val="00E06870"/>
    <w:rsid w:val="00E26512"/>
    <w:rsid w:val="00E53A05"/>
    <w:rsid w:val="00E57B1E"/>
    <w:rsid w:val="00E7021B"/>
    <w:rsid w:val="00E936F9"/>
    <w:rsid w:val="00EA2D78"/>
    <w:rsid w:val="00EA7631"/>
    <w:rsid w:val="00EA776F"/>
    <w:rsid w:val="00EF2B55"/>
    <w:rsid w:val="00F637B1"/>
    <w:rsid w:val="00F6436A"/>
    <w:rsid w:val="00F73FED"/>
    <w:rsid w:val="00F74A64"/>
    <w:rsid w:val="00F83523"/>
    <w:rsid w:val="00F957CE"/>
    <w:rsid w:val="00FC6636"/>
    <w:rsid w:val="00FE3ABB"/>
    <w:rsid w:val="00FF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2D3233"/>
  <w15:docId w15:val="{309F9DD6-A443-4BA8-8551-3527F223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11E"/>
    <w:pPr>
      <w:autoSpaceDE w:val="0"/>
      <w:autoSpaceDN w:val="0"/>
    </w:pPr>
    <w:rPr>
      <w:rFonts w:ascii="Palatino" w:hAnsi="Palatino" w:cs="Palatino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D711E"/>
    <w:pPr>
      <w:tabs>
        <w:tab w:val="left" w:pos="540"/>
      </w:tabs>
      <w:ind w:left="540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sid w:val="006260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26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00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010"/>
    <w:rPr>
      <w:rFonts w:ascii="Palatino" w:hAnsi="Palatino" w:cs="Palatino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E00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010"/>
    <w:rPr>
      <w:rFonts w:ascii="Palatino" w:hAnsi="Palatino" w:cs="Palatino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934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4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469"/>
    <w:rPr>
      <w:rFonts w:ascii="Palatino" w:hAnsi="Palatino" w:cs="Palatino"/>
      <w:lang w:val="en-US"/>
    </w:rPr>
  </w:style>
  <w:style w:type="character" w:customStyle="1" w:styleId="apple-converted-space">
    <w:name w:val="apple-converted-space"/>
    <w:basedOn w:val="DefaultParagraphFont"/>
    <w:rsid w:val="006B7B54"/>
  </w:style>
  <w:style w:type="character" w:styleId="Hyperlink">
    <w:name w:val="Hyperlink"/>
    <w:basedOn w:val="DefaultParagraphFont"/>
    <w:uiPriority w:val="99"/>
    <w:unhideWhenUsed/>
    <w:rsid w:val="002879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tago.ac.nz/administration/policies/policy-collection/associate-dean-appointment-support-guideli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Deputy Dean Academic</vt:lpstr>
    </vt:vector>
  </TitlesOfParts>
  <Company>University of Otago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Deputy Dean Academic</dc:title>
  <dc:subject/>
  <dc:creator>dbuisson</dc:creator>
  <cp:keywords/>
  <dc:description/>
  <cp:lastModifiedBy>Sharon Pine</cp:lastModifiedBy>
  <cp:revision>5</cp:revision>
  <cp:lastPrinted>2019-11-27T01:06:00Z</cp:lastPrinted>
  <dcterms:created xsi:type="dcterms:W3CDTF">2019-12-05T20:02:00Z</dcterms:created>
  <dcterms:modified xsi:type="dcterms:W3CDTF">2024-08-02T02:02:00Z</dcterms:modified>
</cp:coreProperties>
</file>