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561"/>
        <w:gridCol w:w="2932"/>
        <w:gridCol w:w="3685"/>
        <w:gridCol w:w="3686"/>
        <w:gridCol w:w="3685"/>
        <w:gridCol w:w="3544"/>
      </w:tblGrid>
      <w:tr w:rsidR="008375A9" w:rsidRPr="005D4F67" w14:paraId="4AA6A33F" w14:textId="77777777" w:rsidTr="00B31F7A">
        <w:tc>
          <w:tcPr>
            <w:tcW w:w="624" w:type="dxa"/>
            <w:vMerge w:val="restart"/>
            <w:shd w:val="clear" w:color="auto" w:fill="F2CEED" w:themeFill="accent5" w:themeFillTint="33"/>
            <w:textDirection w:val="btLr"/>
            <w:vAlign w:val="bottom"/>
          </w:tcPr>
          <w:p w14:paraId="1B9C93FF" w14:textId="77777777" w:rsidR="008375A9" w:rsidRPr="005D4F67" w:rsidRDefault="008375A9" w:rsidP="00F96AF4">
            <w:pPr>
              <w:ind w:left="113" w:right="113"/>
              <w:jc w:val="center"/>
              <w:rPr>
                <w:rFonts w:asciiTheme="majorHAnsi" w:hAnsiTheme="majorHAnsi"/>
              </w:rPr>
            </w:pPr>
            <w:r w:rsidRPr="005D4F67">
              <w:rPr>
                <w:rFonts w:asciiTheme="majorHAnsi" w:hAnsiTheme="majorHAnsi"/>
                <w:i/>
              </w:rPr>
              <w:br w:type="page"/>
            </w:r>
            <w:r w:rsidRPr="005D4F67">
              <w:rPr>
                <w:rFonts w:asciiTheme="majorHAnsi" w:hAnsiTheme="majorHAnsi"/>
              </w:rPr>
              <w:br w:type="page"/>
            </w:r>
            <w:r w:rsidRPr="005D4F67">
              <w:rPr>
                <w:rFonts w:asciiTheme="majorHAnsi" w:hAnsiTheme="majorHAnsi"/>
                <w:b/>
                <w:sz w:val="32"/>
                <w:szCs w:val="32"/>
              </w:rPr>
              <w:t>Likelihood</w:t>
            </w:r>
          </w:p>
        </w:tc>
        <w:tc>
          <w:tcPr>
            <w:tcW w:w="3561" w:type="dxa"/>
            <w:vMerge w:val="restart"/>
            <w:shd w:val="clear" w:color="auto" w:fill="F2CEED" w:themeFill="accent5" w:themeFillTint="33"/>
            <w:vAlign w:val="center"/>
          </w:tcPr>
          <w:p w14:paraId="60E665F1" w14:textId="77777777" w:rsidR="008375A9" w:rsidRPr="005D4F67" w:rsidRDefault="008375A9" w:rsidP="00F96AF4">
            <w:pPr>
              <w:ind w:left="-2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5D4F67">
              <w:rPr>
                <w:rFonts w:asciiTheme="majorHAnsi" w:hAnsiTheme="majorHAnsi"/>
                <w:b/>
                <w:sz w:val="52"/>
                <w:szCs w:val="52"/>
              </w:rPr>
              <w:t>Risk Matrix</w:t>
            </w:r>
          </w:p>
        </w:tc>
        <w:tc>
          <w:tcPr>
            <w:tcW w:w="17532" w:type="dxa"/>
            <w:gridSpan w:val="5"/>
            <w:tcBorders>
              <w:bottom w:val="single" w:sz="4" w:space="0" w:color="auto"/>
            </w:tcBorders>
            <w:shd w:val="clear" w:color="auto" w:fill="F2CEED" w:themeFill="accent5" w:themeFillTint="33"/>
          </w:tcPr>
          <w:p w14:paraId="01E1B342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  <w:i/>
              </w:rPr>
            </w:pPr>
            <w:r w:rsidRPr="005D4F67">
              <w:rPr>
                <w:rFonts w:asciiTheme="majorHAnsi" w:hAnsiTheme="majorHAnsi"/>
                <w:b/>
                <w:sz w:val="32"/>
                <w:szCs w:val="32"/>
              </w:rPr>
              <w:t>Consequence</w:t>
            </w:r>
          </w:p>
        </w:tc>
      </w:tr>
      <w:tr w:rsidR="008375A9" w:rsidRPr="005D4F67" w14:paraId="00523960" w14:textId="77777777" w:rsidTr="00B31F7A">
        <w:trPr>
          <w:trHeight w:val="449"/>
        </w:trPr>
        <w:tc>
          <w:tcPr>
            <w:tcW w:w="624" w:type="dxa"/>
            <w:vMerge/>
            <w:shd w:val="clear" w:color="auto" w:fill="F2CEED" w:themeFill="accent5" w:themeFillTint="33"/>
            <w:textDirection w:val="btLr"/>
          </w:tcPr>
          <w:p w14:paraId="75D19189" w14:textId="77777777" w:rsidR="008375A9" w:rsidRPr="005D4F67" w:rsidRDefault="008375A9" w:rsidP="00F96AF4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3561" w:type="dxa"/>
            <w:vMerge/>
            <w:shd w:val="clear" w:color="auto" w:fill="D9D9D9"/>
          </w:tcPr>
          <w:p w14:paraId="03C929F6" w14:textId="77777777" w:rsidR="008375A9" w:rsidRPr="005D4F67" w:rsidRDefault="008375A9" w:rsidP="00F96AF4">
            <w:pPr>
              <w:rPr>
                <w:rFonts w:asciiTheme="majorHAnsi" w:hAnsiTheme="majorHAnsi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14:paraId="575B7924" w14:textId="55A4E51A" w:rsidR="008375A9" w:rsidRPr="00863F7A" w:rsidRDefault="008375A9" w:rsidP="008375A9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" w:line="255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63F7A">
              <w:rPr>
                <w:rFonts w:asciiTheme="majorHAnsi" w:hAnsiTheme="majorHAnsi"/>
                <w:b/>
                <w:sz w:val="16"/>
                <w:szCs w:val="16"/>
              </w:rPr>
              <w:t>Neglig</w:t>
            </w:r>
            <w:r w:rsidR="001447EE">
              <w:rPr>
                <w:rFonts w:asciiTheme="majorHAnsi" w:hAnsiTheme="majorHAnsi"/>
                <w:b/>
                <w:sz w:val="16"/>
                <w:szCs w:val="16"/>
              </w:rPr>
              <w:t>i</w:t>
            </w:r>
            <w:r w:rsidRPr="00863F7A">
              <w:rPr>
                <w:rFonts w:asciiTheme="majorHAnsi" w:hAnsiTheme="majorHAnsi"/>
                <w:b/>
                <w:sz w:val="16"/>
                <w:szCs w:val="16"/>
              </w:rPr>
              <w:t>ble</w:t>
            </w:r>
          </w:p>
          <w:p w14:paraId="104FAD4C" w14:textId="423B60B6" w:rsidR="0051430F" w:rsidRPr="0051430F" w:rsidRDefault="00E609E9" w:rsidP="008375A9">
            <w:pPr>
              <w:pStyle w:val="ListParagraph"/>
              <w:numPr>
                <w:ilvl w:val="0"/>
                <w:numId w:val="1"/>
              </w:numPr>
              <w:spacing w:before="4"/>
              <w:ind w:left="228"/>
              <w:contextualSpacing w:val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Financial losses can be absorbed within allocated budget</w:t>
            </w:r>
            <w:r w:rsidR="00E30C7C">
              <w:rPr>
                <w:rFonts w:ascii="Calibri" w:hAnsi="Calibri"/>
                <w:sz w:val="16"/>
                <w:szCs w:val="16"/>
              </w:rPr>
              <w:t xml:space="preserve"> with no wider impact</w:t>
            </w:r>
            <w:r w:rsidR="006514FD">
              <w:rPr>
                <w:rFonts w:ascii="Calibri" w:hAnsi="Calibri"/>
                <w:sz w:val="16"/>
                <w:szCs w:val="16"/>
              </w:rPr>
              <w:t>.</w:t>
            </w:r>
            <w:r w:rsidR="008375A9" w:rsidRPr="004A32DF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B432B73" w14:textId="297F3A9B" w:rsidR="008375A9" w:rsidRPr="004A32DF" w:rsidRDefault="0051430F" w:rsidP="008375A9">
            <w:pPr>
              <w:pStyle w:val="ListParagraph"/>
              <w:numPr>
                <w:ilvl w:val="0"/>
                <w:numId w:val="1"/>
              </w:numPr>
              <w:spacing w:before="4"/>
              <w:ind w:left="228"/>
              <w:contextualSpacing w:val="0"/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Non financial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risks can be </w:t>
            </w:r>
            <w:r w:rsidR="008375A9" w:rsidRPr="004A32DF">
              <w:rPr>
                <w:rFonts w:ascii="Calibri" w:hAnsi="Calibri"/>
                <w:sz w:val="16"/>
                <w:szCs w:val="16"/>
              </w:rPr>
              <w:t>managed through routine</w:t>
            </w:r>
            <w:r w:rsidR="008375A9" w:rsidRPr="004A32DF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="008375A9" w:rsidRPr="004A32DF">
              <w:rPr>
                <w:rFonts w:ascii="Calibri" w:hAnsi="Calibri"/>
                <w:sz w:val="16"/>
                <w:szCs w:val="16"/>
              </w:rPr>
              <w:t>procedures</w:t>
            </w:r>
          </w:p>
          <w:p w14:paraId="74CE5C93" w14:textId="77777777" w:rsidR="008375A9" w:rsidRDefault="008375A9" w:rsidP="00F96AF4">
            <w:pPr>
              <w:pStyle w:val="ListParagraph"/>
              <w:ind w:left="228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AE6BEA9" w14:textId="49EA892B" w:rsidR="00181242" w:rsidRPr="004A32DF" w:rsidRDefault="00181242" w:rsidP="00F96AF4">
            <w:pPr>
              <w:pStyle w:val="ListParagraph"/>
              <w:ind w:left="228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12D11D1" w14:textId="77777777" w:rsidR="008375A9" w:rsidRPr="00E67656" w:rsidRDefault="008375A9" w:rsidP="00F96AF4">
            <w:pPr>
              <w:pStyle w:val="ListParagraph"/>
              <w:widowControl/>
              <w:autoSpaceDE/>
              <w:autoSpaceDN/>
              <w:ind w:left="338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Theme="majorHAnsi" w:hAnsiTheme="majorHAnsi"/>
                <w:b/>
                <w:sz w:val="16"/>
                <w:szCs w:val="16"/>
              </w:rPr>
              <w:t>(2)   Minor</w:t>
            </w:r>
          </w:p>
          <w:p w14:paraId="5B1DCEBF" w14:textId="77777777" w:rsidR="00A834AE" w:rsidRPr="00E67656" w:rsidRDefault="00513AC6" w:rsidP="00573364">
            <w:pPr>
              <w:pStyle w:val="TableParagraph"/>
              <w:numPr>
                <w:ilvl w:val="0"/>
                <w:numId w:val="7"/>
              </w:numPr>
              <w:spacing w:line="253" w:lineRule="exact"/>
              <w:ind w:left="185" w:hanging="218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Potential loss</w:t>
            </w:r>
            <w:r w:rsidR="00E46209" w:rsidRPr="00E67656">
              <w:rPr>
                <w:rFonts w:ascii="Calibri" w:hAnsi="Calibri"/>
                <w:sz w:val="16"/>
                <w:szCs w:val="16"/>
              </w:rPr>
              <w:t xml:space="preserve"> of $1,000,000 (Corp.)</w:t>
            </w:r>
            <w:r w:rsidR="00506352"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7966158" w14:textId="2191663B" w:rsidR="008375A9" w:rsidRPr="00E67656" w:rsidRDefault="00E46209" w:rsidP="00971466">
            <w:pPr>
              <w:pStyle w:val="TableParagraph"/>
              <w:spacing w:line="253" w:lineRule="exact"/>
              <w:ind w:left="185" w:right="-114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$100,000 (Div.) or more in any 12 month period</w:t>
            </w:r>
            <w:r w:rsidR="00A834AE" w:rsidRPr="00E67656">
              <w:rPr>
                <w:rFonts w:ascii="Calibri" w:hAnsi="Calibri"/>
                <w:sz w:val="16"/>
                <w:szCs w:val="16"/>
              </w:rPr>
              <w:t>.</w:t>
            </w:r>
            <w:r w:rsidR="008375A9"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F21101D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05" w:hanging="218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Service interrupted &lt;6mths</w:t>
            </w:r>
          </w:p>
          <w:p w14:paraId="2273E348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05" w:hanging="218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Local social media is negative</w:t>
            </w:r>
          </w:p>
          <w:p w14:paraId="52E30437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05" w:hanging="218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Legal / regulatory non-compliance litigation unlikely</w:t>
            </w:r>
          </w:p>
          <w:p w14:paraId="4003EEFF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05" w:hanging="218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First Aid expected</w:t>
            </w:r>
            <w:r w:rsidR="001629D9" w:rsidRPr="00E67656">
              <w:rPr>
                <w:rFonts w:ascii="Calibri" w:hAnsi="Calibri"/>
                <w:sz w:val="16"/>
                <w:szCs w:val="16"/>
              </w:rPr>
              <w:t xml:space="preserve"> / </w:t>
            </w:r>
            <w:r w:rsidR="001629D9" w:rsidRPr="00E67656">
              <w:rPr>
                <w:rFonts w:ascii="Calibri" w:eastAsia="Calibri" w:hAnsi="Calibri" w:cs="Calibri"/>
                <w:sz w:val="16"/>
                <w:szCs w:val="16"/>
              </w:rPr>
              <w:t xml:space="preserve">Individual episodes of sick leave </w:t>
            </w:r>
            <w:r w:rsidR="008525DD" w:rsidRPr="00E67656">
              <w:rPr>
                <w:rFonts w:ascii="Calibri" w:eastAsia="Calibri" w:hAnsi="Calibri" w:cs="Calibri"/>
                <w:sz w:val="16"/>
                <w:szCs w:val="16"/>
              </w:rPr>
              <w:t xml:space="preserve">believed to be </w:t>
            </w:r>
            <w:r w:rsidR="001629D9" w:rsidRPr="00E67656">
              <w:rPr>
                <w:rFonts w:ascii="Calibri" w:eastAsia="Calibri" w:hAnsi="Calibri" w:cs="Calibri"/>
                <w:sz w:val="16"/>
                <w:szCs w:val="16"/>
              </w:rPr>
              <w:t>due to low staff morale / work pressures or conditions</w:t>
            </w:r>
          </w:p>
          <w:p w14:paraId="6A25A19F" w14:textId="7E5D2E96" w:rsidR="00DE2D37" w:rsidRPr="00E67656" w:rsidRDefault="00177191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05" w:hanging="218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bCs/>
                <w:sz w:val="16"/>
                <w:szCs w:val="16"/>
              </w:rPr>
              <w:t xml:space="preserve">Cultural stakeholders </w:t>
            </w:r>
            <w:r w:rsidR="009E7188" w:rsidRPr="00E67656">
              <w:rPr>
                <w:rFonts w:ascii="Calibri" w:hAnsi="Calibri"/>
                <w:bCs/>
                <w:sz w:val="16"/>
                <w:szCs w:val="16"/>
              </w:rPr>
              <w:t>feel disenfranchised.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0B64354" w14:textId="77777777" w:rsidR="008375A9" w:rsidRPr="00E67656" w:rsidRDefault="008375A9" w:rsidP="008375A9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Theme="majorHAnsi" w:hAnsiTheme="majorHAnsi"/>
                <w:b/>
                <w:sz w:val="16"/>
                <w:szCs w:val="16"/>
              </w:rPr>
              <w:t>Moderate</w:t>
            </w:r>
          </w:p>
          <w:p w14:paraId="0051C386" w14:textId="3E724F8E" w:rsidR="008375A9" w:rsidRPr="00E67656" w:rsidRDefault="008375A9" w:rsidP="00971466">
            <w:pPr>
              <w:pStyle w:val="TableParagraph"/>
              <w:numPr>
                <w:ilvl w:val="0"/>
                <w:numId w:val="7"/>
              </w:numPr>
              <w:spacing w:line="253" w:lineRule="exact"/>
              <w:ind w:left="173" w:right="-110" w:hanging="218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 xml:space="preserve">Potential </w:t>
            </w:r>
            <w:r w:rsidR="001A5733" w:rsidRPr="00E67656">
              <w:rPr>
                <w:rFonts w:ascii="Calibri" w:hAnsi="Calibri"/>
                <w:sz w:val="16"/>
                <w:szCs w:val="16"/>
              </w:rPr>
              <w:t>loss of</w:t>
            </w:r>
            <w:r w:rsidR="0024129B" w:rsidRPr="00E67656">
              <w:rPr>
                <w:rFonts w:ascii="Calibri" w:hAnsi="Calibri"/>
                <w:sz w:val="16"/>
                <w:szCs w:val="16"/>
              </w:rPr>
              <w:t xml:space="preserve"> $2,000,000 (Corp.) $200,000 (Div.) or more in any 12 month period</w:t>
            </w:r>
            <w:r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BC6AC31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05" w:hanging="218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Service interrupted &lt;12mths</w:t>
            </w:r>
          </w:p>
          <w:p w14:paraId="6FC8BCB3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129" w:hanging="129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 xml:space="preserve">Local media coverage </w:t>
            </w:r>
          </w:p>
          <w:p w14:paraId="02FC12A5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05" w:hanging="218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Legal / regulatory non-compliance litigation possible</w:t>
            </w:r>
          </w:p>
          <w:p w14:paraId="53ED4215" w14:textId="77887E11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05" w:hanging="218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GP treatment expected</w:t>
            </w:r>
            <w:r w:rsidR="004A6B1D" w:rsidRPr="00E67656">
              <w:rPr>
                <w:rFonts w:ascii="Calibri" w:hAnsi="Calibri"/>
                <w:sz w:val="16"/>
                <w:szCs w:val="16"/>
              </w:rPr>
              <w:t xml:space="preserve"> / </w:t>
            </w:r>
            <w:r w:rsidR="004A6B1D" w:rsidRPr="00E67656">
              <w:rPr>
                <w:rFonts w:ascii="Calibri" w:eastAsia="Calibri" w:hAnsi="Calibri" w:cs="Calibri"/>
                <w:sz w:val="16"/>
                <w:szCs w:val="16"/>
              </w:rPr>
              <w:t xml:space="preserve">Multiple episodes of sick leave </w:t>
            </w:r>
            <w:r w:rsidR="00300D38" w:rsidRPr="00E67656">
              <w:rPr>
                <w:rFonts w:ascii="Calibri" w:eastAsia="Calibri" w:hAnsi="Calibri" w:cs="Calibri"/>
                <w:sz w:val="16"/>
                <w:szCs w:val="16"/>
              </w:rPr>
              <w:t xml:space="preserve">believed to be </w:t>
            </w:r>
            <w:r w:rsidR="004A6B1D" w:rsidRPr="00E67656">
              <w:rPr>
                <w:rFonts w:ascii="Calibri" w:eastAsia="Calibri" w:hAnsi="Calibri" w:cs="Calibri"/>
                <w:sz w:val="16"/>
                <w:szCs w:val="16"/>
              </w:rPr>
              <w:t>due to low staff morale / work pressures or conditions</w:t>
            </w:r>
          </w:p>
          <w:p w14:paraId="1B6401E9" w14:textId="531E9F4F" w:rsidR="00AF770D" w:rsidRPr="00E67656" w:rsidRDefault="00EA7F43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05" w:hanging="218"/>
              <w:rPr>
                <w:rFonts w:asciiTheme="majorHAnsi" w:hAnsiTheme="majorHAnsi"/>
                <w:bCs/>
                <w:sz w:val="16"/>
                <w:szCs w:val="16"/>
              </w:rPr>
            </w:pPr>
            <w:r w:rsidRPr="00E67656">
              <w:rPr>
                <w:rFonts w:ascii="Calibri" w:hAnsi="Calibri"/>
                <w:bCs/>
                <w:sz w:val="16"/>
                <w:szCs w:val="16"/>
              </w:rPr>
              <w:t xml:space="preserve">Loss of </w:t>
            </w:r>
            <w:r w:rsidR="00894AF1" w:rsidRPr="00E67656">
              <w:rPr>
                <w:rFonts w:ascii="Calibri" w:hAnsi="Calibri"/>
                <w:bCs/>
                <w:sz w:val="16"/>
                <w:szCs w:val="16"/>
              </w:rPr>
              <w:t xml:space="preserve">cultural </w:t>
            </w:r>
            <w:r w:rsidRPr="00E67656">
              <w:rPr>
                <w:rFonts w:ascii="Calibri" w:hAnsi="Calibri"/>
                <w:bCs/>
                <w:sz w:val="16"/>
                <w:szCs w:val="16"/>
              </w:rPr>
              <w:t>diversity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6AA0370" w14:textId="77777777" w:rsidR="008375A9" w:rsidRPr="00E67656" w:rsidRDefault="008375A9" w:rsidP="0097146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4"/>
              <w:ind w:right="-105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Theme="majorHAnsi" w:hAnsiTheme="majorHAnsi"/>
                <w:b/>
                <w:sz w:val="16"/>
                <w:szCs w:val="16"/>
              </w:rPr>
              <w:t>Serious</w:t>
            </w:r>
          </w:p>
          <w:p w14:paraId="7D7505F9" w14:textId="77777777" w:rsidR="00A834AE" w:rsidRPr="00E67656" w:rsidRDefault="001A5733" w:rsidP="00955DEB">
            <w:pPr>
              <w:pStyle w:val="TableParagraph"/>
              <w:numPr>
                <w:ilvl w:val="0"/>
                <w:numId w:val="7"/>
              </w:numPr>
              <w:spacing w:line="253" w:lineRule="exact"/>
              <w:ind w:left="169" w:hanging="218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Potential loss of</w:t>
            </w:r>
            <w:r w:rsidR="00955DEB" w:rsidRPr="00E67656">
              <w:rPr>
                <w:rFonts w:ascii="Wickliffe Sans Light" w:hAnsi="Wickliffe Sans Light"/>
              </w:rPr>
              <w:t xml:space="preserve"> </w:t>
            </w:r>
          </w:p>
          <w:p w14:paraId="15A901C9" w14:textId="77777777" w:rsidR="00A834AE" w:rsidRPr="00E67656" w:rsidRDefault="00955DEB" w:rsidP="00A834AE">
            <w:pPr>
              <w:pStyle w:val="TableParagraph"/>
              <w:spacing w:line="253" w:lineRule="exact"/>
              <w:ind w:left="169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$5,000,000 (Corp.)</w:t>
            </w:r>
            <w:r w:rsidR="00A834AE"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EC41E26" w14:textId="4D24BE65" w:rsidR="008375A9" w:rsidRPr="00E67656" w:rsidRDefault="00955DEB" w:rsidP="00A834AE">
            <w:pPr>
              <w:pStyle w:val="TableParagraph"/>
              <w:spacing w:line="253" w:lineRule="exact"/>
              <w:ind w:left="169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$500,000 (Div.) or more in any 12 month period</w:t>
            </w:r>
            <w:r w:rsidR="008375A9"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4C55C38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129" w:hanging="129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Service stopped  &lt;6mths</w:t>
            </w:r>
          </w:p>
          <w:p w14:paraId="226F7D9A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129" w:hanging="129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National media single source</w:t>
            </w:r>
          </w:p>
          <w:p w14:paraId="2A324BB2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129" w:hanging="129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 xml:space="preserve">Legal / regulatory non-compliance litigation likely </w:t>
            </w:r>
          </w:p>
          <w:p w14:paraId="1ECDBC49" w14:textId="7C71042E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129" w:hanging="129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Inpatient care expected</w:t>
            </w:r>
            <w:r w:rsidR="00300D38" w:rsidRPr="00E67656">
              <w:rPr>
                <w:rFonts w:ascii="Calibri" w:hAnsi="Calibri"/>
                <w:sz w:val="16"/>
                <w:szCs w:val="16"/>
              </w:rPr>
              <w:t xml:space="preserve"> / </w:t>
            </w:r>
            <w:r w:rsidR="006023CE" w:rsidRPr="00E67656">
              <w:rPr>
                <w:rFonts w:ascii="Calibri" w:hAnsi="Calibri"/>
                <w:sz w:val="16"/>
                <w:szCs w:val="16"/>
              </w:rPr>
              <w:t>Permanent loss of individual staff due to low morale or stress.</w:t>
            </w:r>
            <w:r w:rsidR="001664E6" w:rsidRPr="00E67656">
              <w:rPr>
                <w:rFonts w:ascii="Calibri" w:hAnsi="Calibri"/>
                <w:sz w:val="16"/>
                <w:szCs w:val="16"/>
              </w:rPr>
              <w:t xml:space="preserve">  </w:t>
            </w:r>
          </w:p>
          <w:p w14:paraId="668EC1D4" w14:textId="7F56E995" w:rsidR="00894AF1" w:rsidRPr="00E67656" w:rsidRDefault="003204D6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129" w:hanging="129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bCs/>
                <w:sz w:val="16"/>
                <w:szCs w:val="16"/>
              </w:rPr>
              <w:t>Outcomes are c</w:t>
            </w:r>
            <w:r w:rsidR="00894AF1" w:rsidRPr="00E67656">
              <w:rPr>
                <w:rFonts w:ascii="Calibri" w:hAnsi="Calibri"/>
                <w:bCs/>
                <w:sz w:val="16"/>
                <w:szCs w:val="16"/>
              </w:rPr>
              <w:t>ultural</w:t>
            </w:r>
            <w:r w:rsidR="00664474" w:rsidRPr="00E67656">
              <w:rPr>
                <w:rFonts w:ascii="Calibri" w:hAnsi="Calibri"/>
                <w:bCs/>
                <w:sz w:val="16"/>
                <w:szCs w:val="16"/>
              </w:rPr>
              <w:t>ly</w:t>
            </w:r>
            <w:r w:rsidR="00894AF1" w:rsidRPr="00E67656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="00664474" w:rsidRPr="00E67656">
              <w:rPr>
                <w:rFonts w:ascii="Calibri" w:hAnsi="Calibri"/>
                <w:bCs/>
                <w:sz w:val="16"/>
                <w:szCs w:val="16"/>
              </w:rPr>
              <w:t>repellent</w:t>
            </w:r>
            <w:r w:rsidR="00AC4514" w:rsidRPr="00E67656">
              <w:rPr>
                <w:rFonts w:ascii="Calibri" w:hAnsi="Calibri"/>
                <w:bCs/>
                <w:sz w:val="16"/>
                <w:szCs w:val="16"/>
              </w:rPr>
              <w:t xml:space="preserve"> and openly criticised</w:t>
            </w:r>
            <w:r w:rsidRPr="00E67656">
              <w:rPr>
                <w:rFonts w:ascii="Calibri" w:hAnsi="Calibri"/>
                <w:bCs/>
                <w:sz w:val="16"/>
                <w:szCs w:val="16"/>
              </w:rPr>
              <w:t>.</w:t>
            </w:r>
            <w:r w:rsidR="00664474" w:rsidRPr="00E67656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DAEDDE0" w14:textId="77777777" w:rsidR="008375A9" w:rsidRPr="00E67656" w:rsidRDefault="008375A9" w:rsidP="008375A9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4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Theme="majorHAnsi" w:hAnsiTheme="majorHAnsi"/>
                <w:b/>
                <w:sz w:val="16"/>
                <w:szCs w:val="16"/>
              </w:rPr>
              <w:t>Very Serious</w:t>
            </w:r>
          </w:p>
          <w:p w14:paraId="7738C934" w14:textId="77777777" w:rsidR="001A5733" w:rsidRPr="00E67656" w:rsidRDefault="001A5733" w:rsidP="008F42E8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31" w:hanging="129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Potential loss of</w:t>
            </w:r>
          </w:p>
          <w:p w14:paraId="000EE65B" w14:textId="302632A3" w:rsidR="008A07CC" w:rsidRPr="00E67656" w:rsidRDefault="008A07CC" w:rsidP="008A07CC">
            <w:pPr>
              <w:pStyle w:val="TableParagraph"/>
              <w:spacing w:line="253" w:lineRule="exact"/>
              <w:ind w:left="37" w:hanging="126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 xml:space="preserve">     </w:t>
            </w:r>
            <w:r w:rsidR="00955DEB" w:rsidRPr="00E67656">
              <w:rPr>
                <w:rFonts w:ascii="Calibri" w:hAnsi="Calibri"/>
                <w:sz w:val="16"/>
                <w:szCs w:val="16"/>
              </w:rPr>
              <w:t>$10,000,000 (Corp.)</w:t>
            </w:r>
            <w:r w:rsidR="00A254C7"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10313AF0" w14:textId="13BA342A" w:rsidR="008375A9" w:rsidRPr="00E67656" w:rsidRDefault="008A07CC" w:rsidP="008A07CC">
            <w:pPr>
              <w:pStyle w:val="TableParagraph"/>
              <w:spacing w:line="253" w:lineRule="exact"/>
              <w:ind w:left="37" w:hanging="126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 xml:space="preserve">     </w:t>
            </w:r>
            <w:r w:rsidR="00955DEB" w:rsidRPr="00E67656">
              <w:rPr>
                <w:rFonts w:ascii="Calibri" w:hAnsi="Calibri"/>
                <w:sz w:val="16"/>
                <w:szCs w:val="16"/>
              </w:rPr>
              <w:t xml:space="preserve">$1,000,000 (Div.) or more in any 12 </w:t>
            </w:r>
            <w:proofErr w:type="spellStart"/>
            <w:r w:rsidR="00955DEB" w:rsidRPr="00E67656">
              <w:rPr>
                <w:rFonts w:ascii="Calibri" w:hAnsi="Calibri"/>
                <w:sz w:val="16"/>
                <w:szCs w:val="16"/>
              </w:rPr>
              <w:t>mth</w:t>
            </w:r>
            <w:proofErr w:type="spellEnd"/>
            <w:r w:rsidR="00955DEB" w:rsidRPr="00E67656">
              <w:rPr>
                <w:rFonts w:ascii="Calibri" w:hAnsi="Calibri"/>
                <w:sz w:val="16"/>
                <w:szCs w:val="16"/>
              </w:rPr>
              <w:t xml:space="preserve"> period</w:t>
            </w:r>
            <w:r w:rsidR="008375A9"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4BAEBB04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9" w:hanging="118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Service stopped  &lt;12mths</w:t>
            </w:r>
          </w:p>
          <w:p w14:paraId="09495A47" w14:textId="2290FF31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9" w:hanging="118"/>
              <w:rPr>
                <w:rFonts w:ascii="Calibri" w:hAnsi="Calibri"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National media all channels</w:t>
            </w:r>
            <w:r w:rsidR="002C55BE" w:rsidRPr="00E67656">
              <w:rPr>
                <w:rFonts w:ascii="Calibri" w:hAnsi="Calibri"/>
                <w:sz w:val="16"/>
                <w:szCs w:val="16"/>
              </w:rPr>
              <w:t xml:space="preserve"> and/or international </w:t>
            </w:r>
            <w:r w:rsidR="0072390B" w:rsidRPr="00E67656">
              <w:rPr>
                <w:rFonts w:ascii="Calibri" w:hAnsi="Calibri"/>
                <w:sz w:val="16"/>
                <w:szCs w:val="16"/>
              </w:rPr>
              <w:t>media.</w:t>
            </w:r>
            <w:r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E1916C1" w14:textId="77777777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9" w:hanging="118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 xml:space="preserve">Legal / regulatory non-compliance litigation certain </w:t>
            </w:r>
          </w:p>
          <w:p w14:paraId="1C6EEF2C" w14:textId="3BE8BE1D" w:rsidR="008375A9" w:rsidRPr="00E67656" w:rsidRDefault="008375A9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9" w:hanging="134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sz w:val="16"/>
                <w:szCs w:val="16"/>
              </w:rPr>
              <w:t>Possibly life threatening</w:t>
            </w:r>
            <w:r w:rsidR="00710694" w:rsidRPr="00E67656">
              <w:rPr>
                <w:rFonts w:ascii="Calibri" w:hAnsi="Calibri"/>
                <w:sz w:val="16"/>
                <w:szCs w:val="16"/>
              </w:rPr>
              <w:t xml:space="preserve"> / </w:t>
            </w:r>
            <w:r w:rsidR="002A5DF8" w:rsidRPr="00E67656">
              <w:rPr>
                <w:rFonts w:ascii="Calibri" w:hAnsi="Calibri"/>
                <w:sz w:val="16"/>
                <w:szCs w:val="16"/>
              </w:rPr>
              <w:t xml:space="preserve">Permanent loss of </w:t>
            </w:r>
            <w:r w:rsidR="004156DD" w:rsidRPr="00E67656">
              <w:rPr>
                <w:rFonts w:ascii="Calibri" w:hAnsi="Calibri"/>
                <w:sz w:val="16"/>
                <w:szCs w:val="16"/>
              </w:rPr>
              <w:t xml:space="preserve">multiple </w:t>
            </w:r>
            <w:r w:rsidR="002A5DF8" w:rsidRPr="00E67656">
              <w:rPr>
                <w:rFonts w:ascii="Calibri" w:hAnsi="Calibri"/>
                <w:sz w:val="16"/>
                <w:szCs w:val="16"/>
              </w:rPr>
              <w:t>s</w:t>
            </w:r>
            <w:r w:rsidR="00D073EA" w:rsidRPr="00E67656">
              <w:rPr>
                <w:rFonts w:ascii="Calibri" w:hAnsi="Calibri"/>
                <w:sz w:val="16"/>
                <w:szCs w:val="16"/>
              </w:rPr>
              <w:t xml:space="preserve">taff </w:t>
            </w:r>
            <w:r w:rsidR="006F26AC" w:rsidRPr="00E67656">
              <w:rPr>
                <w:rFonts w:ascii="Calibri" w:hAnsi="Calibri"/>
                <w:sz w:val="16"/>
                <w:szCs w:val="16"/>
              </w:rPr>
              <w:t>due to low morale or stress</w:t>
            </w:r>
            <w:r w:rsidR="00166373" w:rsidRPr="00E67656">
              <w:rPr>
                <w:rFonts w:ascii="Calibri" w:hAnsi="Calibri"/>
                <w:sz w:val="16"/>
                <w:szCs w:val="16"/>
              </w:rPr>
              <w:t>.</w:t>
            </w:r>
            <w:r w:rsidR="006F26AC"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D073EA" w:rsidRPr="00E6765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38AD677" w14:textId="75EBA53E" w:rsidR="00664474" w:rsidRPr="00E67656" w:rsidRDefault="00AC4514" w:rsidP="008375A9">
            <w:pPr>
              <w:pStyle w:val="TableParagraph"/>
              <w:numPr>
                <w:ilvl w:val="0"/>
                <w:numId w:val="2"/>
              </w:numPr>
              <w:spacing w:line="253" w:lineRule="exact"/>
              <w:ind w:left="29" w:hanging="134"/>
              <w:rPr>
                <w:rFonts w:asciiTheme="majorHAnsi" w:hAnsiTheme="majorHAnsi"/>
                <w:b/>
                <w:sz w:val="16"/>
                <w:szCs w:val="16"/>
              </w:rPr>
            </w:pPr>
            <w:r w:rsidRPr="00E67656">
              <w:rPr>
                <w:rFonts w:ascii="Calibri" w:hAnsi="Calibri"/>
                <w:bCs/>
                <w:sz w:val="16"/>
                <w:szCs w:val="16"/>
              </w:rPr>
              <w:t xml:space="preserve">Outcomes </w:t>
            </w:r>
            <w:r w:rsidR="00AC602A" w:rsidRPr="00E67656">
              <w:rPr>
                <w:rFonts w:ascii="Calibri" w:hAnsi="Calibri"/>
                <w:bCs/>
                <w:sz w:val="16"/>
                <w:szCs w:val="16"/>
              </w:rPr>
              <w:t xml:space="preserve">lead to a breakdown in </w:t>
            </w:r>
            <w:r w:rsidR="00152FD7" w:rsidRPr="00E67656">
              <w:rPr>
                <w:rFonts w:ascii="Calibri" w:hAnsi="Calibri"/>
                <w:bCs/>
                <w:sz w:val="16"/>
                <w:szCs w:val="16"/>
              </w:rPr>
              <w:t>relationships</w:t>
            </w:r>
            <w:r w:rsidR="005E5B33" w:rsidRPr="00E67656">
              <w:rPr>
                <w:rFonts w:ascii="Calibri" w:hAnsi="Calibri"/>
                <w:bCs/>
                <w:sz w:val="16"/>
                <w:szCs w:val="16"/>
              </w:rPr>
              <w:t xml:space="preserve"> with cultural stakeholders</w:t>
            </w:r>
            <w:r w:rsidRPr="00E67656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</w:tr>
      <w:tr w:rsidR="008375A9" w:rsidRPr="005D4F67" w14:paraId="4F7E4398" w14:textId="77777777" w:rsidTr="00B31F7A">
        <w:tc>
          <w:tcPr>
            <w:tcW w:w="624" w:type="dxa"/>
            <w:vMerge/>
            <w:shd w:val="clear" w:color="auto" w:fill="F2CEED" w:themeFill="accent5" w:themeFillTint="33"/>
            <w:textDirection w:val="btLr"/>
            <w:vAlign w:val="center"/>
          </w:tcPr>
          <w:p w14:paraId="6D6FB671" w14:textId="77777777" w:rsidR="008375A9" w:rsidRPr="005D4F67" w:rsidRDefault="008375A9" w:rsidP="00F96AF4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3561" w:type="dxa"/>
            <w:shd w:val="clear" w:color="auto" w:fill="auto"/>
          </w:tcPr>
          <w:p w14:paraId="71B71173" w14:textId="77777777" w:rsidR="008375A9" w:rsidRPr="004A32DF" w:rsidRDefault="008375A9" w:rsidP="00F96AF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A32DF">
              <w:rPr>
                <w:rFonts w:asciiTheme="majorHAnsi" w:hAnsiTheme="majorHAnsi"/>
                <w:b/>
                <w:sz w:val="16"/>
                <w:szCs w:val="16"/>
              </w:rPr>
              <w:t>(5) Almost Certain</w:t>
            </w:r>
          </w:p>
          <w:p w14:paraId="17254F82" w14:textId="77777777" w:rsidR="008375A9" w:rsidRPr="00F63630" w:rsidRDefault="008375A9" w:rsidP="00F96AF4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F63630">
              <w:rPr>
                <w:rFonts w:asciiTheme="majorHAnsi" w:hAnsiTheme="majorHAnsi"/>
                <w:sz w:val="16"/>
                <w:szCs w:val="16"/>
              </w:rPr>
              <w:t xml:space="preserve">Has happened frequently in the recent past </w:t>
            </w:r>
            <w:r w:rsidRPr="00F63630">
              <w:rPr>
                <w:rFonts w:asciiTheme="majorHAnsi" w:hAnsiTheme="majorHAnsi"/>
                <w:b/>
                <w:sz w:val="16"/>
                <w:szCs w:val="16"/>
              </w:rPr>
              <w:t>OR</w:t>
            </w:r>
            <w:r w:rsidRPr="00F63630">
              <w:rPr>
                <w:rFonts w:asciiTheme="majorHAnsi" w:hAnsiTheme="majorHAnsi"/>
                <w:sz w:val="16"/>
                <w:szCs w:val="16"/>
              </w:rPr>
              <w:t xml:space="preserve"> Exposure to the risk is ever present </w:t>
            </w:r>
            <w:r w:rsidRPr="00F63630">
              <w:rPr>
                <w:rFonts w:asciiTheme="majorHAnsi" w:hAnsiTheme="majorHAnsi"/>
                <w:b/>
                <w:sz w:val="16"/>
                <w:szCs w:val="16"/>
              </w:rPr>
              <w:t xml:space="preserve">OR </w:t>
            </w:r>
            <w:r w:rsidRPr="00F63630">
              <w:rPr>
                <w:rFonts w:asciiTheme="majorHAnsi" w:hAnsiTheme="majorHAnsi"/>
                <w:sz w:val="16"/>
                <w:szCs w:val="16"/>
              </w:rPr>
              <w:t xml:space="preserve">Almost certain to </w:t>
            </w:r>
            <w:r w:rsidRPr="00F63630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happen within the next 3 </w:t>
            </w:r>
            <w:proofErr w:type="spellStart"/>
            <w:r w:rsidRPr="00F63630">
              <w:rPr>
                <w:rFonts w:asciiTheme="majorHAnsi" w:hAnsiTheme="majorHAnsi"/>
                <w:sz w:val="16"/>
                <w:szCs w:val="16"/>
                <w:lang w:val="en-US"/>
              </w:rPr>
              <w:t>months;</w:t>
            </w:r>
            <w:r w:rsidRPr="00F63630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OR</w:t>
            </w:r>
            <w:proofErr w:type="spellEnd"/>
            <w:r w:rsidRPr="00F63630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</w:p>
          <w:p w14:paraId="0D67E2E8" w14:textId="77777777" w:rsidR="008375A9" w:rsidRPr="004A32DF" w:rsidRDefault="008375A9" w:rsidP="00F96AF4">
            <w:pPr>
              <w:rPr>
                <w:rFonts w:asciiTheme="majorHAnsi" w:hAnsiTheme="majorHAnsi"/>
                <w:sz w:val="16"/>
                <w:szCs w:val="16"/>
              </w:rPr>
            </w:pPr>
            <w:r w:rsidRPr="004A32DF">
              <w:rPr>
                <w:rFonts w:asciiTheme="majorHAnsi" w:hAnsiTheme="majorHAnsi"/>
                <w:sz w:val="16"/>
                <w:szCs w:val="16"/>
                <w:lang w:val="en-US"/>
              </w:rPr>
              <w:t>No current controls.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FFFF00"/>
          </w:tcPr>
          <w:p w14:paraId="657885FE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66DCF83B" w14:textId="77777777" w:rsidR="008375A9" w:rsidRDefault="008375A9" w:rsidP="008375A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Medium (5)</w:t>
            </w:r>
          </w:p>
          <w:p w14:paraId="6DAA475C" w14:textId="36F4C2AB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shd w:val="clear" w:color="auto" w:fill="FFC000"/>
            <w:vAlign w:val="center"/>
          </w:tcPr>
          <w:p w14:paraId="3880748E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High (10)</w:t>
            </w:r>
          </w:p>
        </w:tc>
        <w:tc>
          <w:tcPr>
            <w:tcW w:w="3686" w:type="dxa"/>
            <w:shd w:val="clear" w:color="auto" w:fill="FF0000"/>
            <w:vAlign w:val="center"/>
          </w:tcPr>
          <w:p w14:paraId="33044739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Very </w:t>
            </w:r>
            <w:r w:rsidRPr="005D4F67">
              <w:rPr>
                <w:rFonts w:asciiTheme="majorHAnsi" w:hAnsiTheme="majorHAnsi"/>
              </w:rPr>
              <w:t>High</w:t>
            </w:r>
            <w:r>
              <w:rPr>
                <w:rFonts w:asciiTheme="majorHAnsi" w:hAnsiTheme="majorHAnsi"/>
              </w:rPr>
              <w:t xml:space="preserve"> (15)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62D352A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High (20)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F5D75D5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High (25)</w:t>
            </w:r>
          </w:p>
        </w:tc>
      </w:tr>
      <w:tr w:rsidR="008375A9" w:rsidRPr="005D4F67" w14:paraId="125155DB" w14:textId="77777777" w:rsidTr="00B31F7A">
        <w:tc>
          <w:tcPr>
            <w:tcW w:w="624" w:type="dxa"/>
            <w:vMerge/>
            <w:shd w:val="clear" w:color="auto" w:fill="F2CEED" w:themeFill="accent5" w:themeFillTint="33"/>
            <w:textDirection w:val="btLr"/>
          </w:tcPr>
          <w:p w14:paraId="39F4088B" w14:textId="77777777" w:rsidR="008375A9" w:rsidRPr="005D4F67" w:rsidRDefault="008375A9" w:rsidP="00F96AF4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3561" w:type="dxa"/>
            <w:shd w:val="clear" w:color="auto" w:fill="auto"/>
          </w:tcPr>
          <w:p w14:paraId="61F88CAB" w14:textId="77777777" w:rsidR="008375A9" w:rsidRPr="004A32DF" w:rsidRDefault="008375A9" w:rsidP="00F96AF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A32DF">
              <w:rPr>
                <w:rFonts w:asciiTheme="majorHAnsi" w:hAnsiTheme="majorHAnsi"/>
                <w:b/>
                <w:sz w:val="16"/>
                <w:szCs w:val="16"/>
              </w:rPr>
              <w:t>(4) Likely</w:t>
            </w:r>
          </w:p>
          <w:p w14:paraId="1739639A" w14:textId="77777777" w:rsidR="008375A9" w:rsidRPr="004041BE" w:rsidRDefault="008375A9" w:rsidP="00F96AF4">
            <w:pPr>
              <w:rPr>
                <w:rFonts w:asciiTheme="majorHAnsi" w:hAnsiTheme="majorHAnsi"/>
                <w:sz w:val="16"/>
                <w:szCs w:val="16"/>
              </w:rPr>
            </w:pPr>
            <w:r w:rsidRPr="004041BE">
              <w:rPr>
                <w:rFonts w:asciiTheme="majorHAnsi" w:hAnsiTheme="majorHAnsi"/>
                <w:sz w:val="16"/>
                <w:szCs w:val="16"/>
              </w:rPr>
              <w:t xml:space="preserve">Has happened in the past year </w:t>
            </w:r>
            <w:r w:rsidRPr="004041B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OR </w:t>
            </w:r>
          </w:p>
          <w:p w14:paraId="0FAEB881" w14:textId="77777777" w:rsidR="008375A9" w:rsidRPr="004041BE" w:rsidRDefault="008375A9" w:rsidP="00F96AF4">
            <w:pPr>
              <w:rPr>
                <w:rFonts w:asciiTheme="majorHAnsi" w:hAnsiTheme="majorHAnsi"/>
                <w:sz w:val="16"/>
                <w:szCs w:val="16"/>
              </w:rPr>
            </w:pPr>
            <w:r w:rsidRPr="004041BE">
              <w:rPr>
                <w:rFonts w:asciiTheme="majorHAnsi" w:hAnsiTheme="majorHAnsi"/>
                <w:sz w:val="16"/>
                <w:szCs w:val="16"/>
              </w:rPr>
              <w:t xml:space="preserve">Near misses have already been experienced </w:t>
            </w:r>
            <w:r w:rsidRPr="004041BE">
              <w:rPr>
                <w:rFonts w:asciiTheme="majorHAnsi" w:hAnsiTheme="majorHAnsi"/>
                <w:b/>
                <w:bCs/>
                <w:sz w:val="16"/>
                <w:szCs w:val="16"/>
              </w:rPr>
              <w:t>OR</w:t>
            </w:r>
            <w:r w:rsidRPr="004041BE">
              <w:rPr>
                <w:rFonts w:asciiTheme="majorHAnsi" w:hAnsiTheme="majorHAnsi"/>
                <w:sz w:val="16"/>
                <w:szCs w:val="16"/>
              </w:rPr>
              <w:t xml:space="preserve"> Exposure to the risk is frequent </w:t>
            </w:r>
            <w:r w:rsidRPr="004041BE">
              <w:rPr>
                <w:rFonts w:asciiTheme="majorHAnsi" w:hAnsiTheme="majorHAnsi"/>
                <w:b/>
                <w:bCs/>
                <w:sz w:val="16"/>
                <w:szCs w:val="16"/>
              </w:rPr>
              <w:t>OR</w:t>
            </w:r>
            <w:r w:rsidRPr="004041BE">
              <w:rPr>
                <w:rFonts w:asciiTheme="majorHAnsi" w:hAnsiTheme="majorHAnsi"/>
                <w:sz w:val="16"/>
                <w:szCs w:val="16"/>
              </w:rPr>
              <w:t xml:space="preserve"> Likely to happen within the next 4-12 months </w:t>
            </w:r>
            <w:r w:rsidRPr="004041BE">
              <w:rPr>
                <w:rFonts w:asciiTheme="majorHAnsi" w:hAnsiTheme="majorHAnsi"/>
                <w:b/>
                <w:bCs/>
                <w:sz w:val="16"/>
                <w:szCs w:val="16"/>
              </w:rPr>
              <w:t>OR</w:t>
            </w:r>
            <w:r w:rsidRPr="004041BE">
              <w:rPr>
                <w:rFonts w:asciiTheme="majorHAnsi" w:hAnsiTheme="majorHAnsi"/>
                <w:sz w:val="16"/>
                <w:szCs w:val="16"/>
              </w:rPr>
              <w:t xml:space="preserve">; </w:t>
            </w:r>
          </w:p>
          <w:p w14:paraId="3CE8F120" w14:textId="77777777" w:rsidR="008375A9" w:rsidRPr="004A32DF" w:rsidRDefault="008375A9" w:rsidP="00F96AF4">
            <w:pPr>
              <w:rPr>
                <w:rFonts w:asciiTheme="majorHAnsi" w:hAnsiTheme="majorHAnsi"/>
                <w:sz w:val="16"/>
                <w:szCs w:val="16"/>
              </w:rPr>
            </w:pPr>
            <w:r w:rsidRPr="004A32DF">
              <w:rPr>
                <w:rFonts w:asciiTheme="majorHAnsi" w:hAnsiTheme="majorHAnsi"/>
                <w:sz w:val="16"/>
                <w:szCs w:val="16"/>
              </w:rPr>
              <w:t>Current controls are weak e.g. inconsistent or rely solely on human factors.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92D050"/>
          </w:tcPr>
          <w:p w14:paraId="4F771E4F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27D293B1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5478C2B8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F4435D">
              <w:rPr>
                <w:rFonts w:asciiTheme="majorHAnsi" w:hAnsiTheme="majorHAnsi"/>
              </w:rPr>
              <w:t>Low (</w:t>
            </w:r>
            <w:r>
              <w:rPr>
                <w:rFonts w:asciiTheme="majorHAnsi" w:hAnsiTheme="majorHAnsi"/>
              </w:rPr>
              <w:t>4</w:t>
            </w:r>
            <w:r w:rsidRPr="00F4435D">
              <w:rPr>
                <w:rFonts w:asciiTheme="majorHAnsi" w:hAnsiTheme="majorHAnsi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D2E962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Medium (8)</w:t>
            </w:r>
          </w:p>
        </w:tc>
        <w:tc>
          <w:tcPr>
            <w:tcW w:w="3686" w:type="dxa"/>
            <w:shd w:val="clear" w:color="auto" w:fill="FFC000"/>
            <w:vAlign w:val="center"/>
          </w:tcPr>
          <w:p w14:paraId="31501497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5D4F67">
              <w:rPr>
                <w:rFonts w:asciiTheme="majorHAnsi" w:hAnsiTheme="majorHAnsi"/>
              </w:rPr>
              <w:t>High</w:t>
            </w:r>
            <w:r>
              <w:rPr>
                <w:rFonts w:asciiTheme="majorHAnsi" w:hAnsiTheme="majorHAnsi"/>
              </w:rPr>
              <w:t xml:space="preserve"> (12)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832C357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Very </w:t>
            </w:r>
            <w:r w:rsidRPr="005D4F67">
              <w:rPr>
                <w:rFonts w:asciiTheme="majorHAnsi" w:hAnsiTheme="majorHAnsi"/>
              </w:rPr>
              <w:t>High</w:t>
            </w:r>
            <w:r>
              <w:rPr>
                <w:rFonts w:asciiTheme="majorHAnsi" w:hAnsiTheme="majorHAnsi"/>
              </w:rPr>
              <w:t xml:space="preserve"> (16)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E7CBC50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Very High (20)</w:t>
            </w:r>
          </w:p>
        </w:tc>
      </w:tr>
      <w:tr w:rsidR="008375A9" w:rsidRPr="005D4F67" w14:paraId="3AF8EC7D" w14:textId="77777777" w:rsidTr="00B31F7A">
        <w:tc>
          <w:tcPr>
            <w:tcW w:w="624" w:type="dxa"/>
            <w:vMerge/>
            <w:shd w:val="clear" w:color="auto" w:fill="F2CEED" w:themeFill="accent5" w:themeFillTint="33"/>
            <w:textDirection w:val="btLr"/>
          </w:tcPr>
          <w:p w14:paraId="555771B9" w14:textId="77777777" w:rsidR="008375A9" w:rsidRPr="005D4F67" w:rsidRDefault="008375A9" w:rsidP="00F96AF4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3561" w:type="dxa"/>
            <w:shd w:val="clear" w:color="auto" w:fill="auto"/>
          </w:tcPr>
          <w:p w14:paraId="16B2A4C5" w14:textId="77777777" w:rsidR="008375A9" w:rsidRPr="004A32DF" w:rsidRDefault="008375A9" w:rsidP="00F96AF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A32DF">
              <w:rPr>
                <w:rFonts w:asciiTheme="majorHAnsi" w:hAnsiTheme="majorHAnsi"/>
                <w:b/>
                <w:sz w:val="16"/>
                <w:szCs w:val="16"/>
              </w:rPr>
              <w:t>(3) Possible</w:t>
            </w:r>
          </w:p>
          <w:p w14:paraId="5E67D5E2" w14:textId="77777777" w:rsidR="008375A9" w:rsidRPr="004041BE" w:rsidRDefault="008375A9" w:rsidP="00F96AF4">
            <w:pPr>
              <w:rPr>
                <w:rFonts w:asciiTheme="majorHAnsi" w:hAnsiTheme="majorHAnsi"/>
                <w:sz w:val="16"/>
                <w:szCs w:val="16"/>
              </w:rPr>
            </w:pPr>
            <w:r w:rsidRPr="004041BE">
              <w:rPr>
                <w:rFonts w:asciiTheme="majorHAnsi" w:hAnsiTheme="majorHAnsi"/>
                <w:sz w:val="16"/>
                <w:szCs w:val="16"/>
              </w:rPr>
              <w:t xml:space="preserve">No recent events or near misses recorded at </w:t>
            </w:r>
            <w:proofErr w:type="spellStart"/>
            <w:r w:rsidRPr="004041BE">
              <w:rPr>
                <w:rFonts w:asciiTheme="majorHAnsi" w:hAnsiTheme="majorHAnsi"/>
                <w:sz w:val="16"/>
                <w:szCs w:val="16"/>
              </w:rPr>
              <w:t>UoO</w:t>
            </w:r>
            <w:proofErr w:type="spellEnd"/>
            <w:r w:rsidRPr="004041BE">
              <w:rPr>
                <w:rFonts w:asciiTheme="majorHAnsi" w:hAnsiTheme="majorHAnsi"/>
                <w:sz w:val="16"/>
                <w:szCs w:val="16"/>
              </w:rPr>
              <w:t xml:space="preserve"> but it has happened elsewhere. </w:t>
            </w:r>
            <w:r w:rsidRPr="004041BE">
              <w:rPr>
                <w:rFonts w:asciiTheme="majorHAnsi" w:hAnsiTheme="majorHAnsi"/>
                <w:b/>
                <w:bCs/>
                <w:sz w:val="16"/>
                <w:szCs w:val="16"/>
              </w:rPr>
              <w:t>OR</w:t>
            </w:r>
            <w:r w:rsidRPr="004041BE">
              <w:rPr>
                <w:rFonts w:asciiTheme="majorHAnsi" w:hAnsiTheme="majorHAnsi"/>
                <w:sz w:val="16"/>
                <w:szCs w:val="16"/>
              </w:rPr>
              <w:t xml:space="preserve"> There is infrequent exposure to the risk. </w:t>
            </w:r>
            <w:r w:rsidRPr="004041BE">
              <w:rPr>
                <w:rFonts w:asciiTheme="majorHAnsi" w:hAnsiTheme="majorHAnsi"/>
                <w:b/>
                <w:bCs/>
                <w:sz w:val="16"/>
                <w:szCs w:val="16"/>
              </w:rPr>
              <w:t>OR</w:t>
            </w:r>
            <w:r w:rsidRPr="004041BE">
              <w:rPr>
                <w:rFonts w:asciiTheme="majorHAnsi" w:hAnsiTheme="majorHAnsi"/>
                <w:sz w:val="16"/>
                <w:szCs w:val="16"/>
              </w:rPr>
              <w:t xml:space="preserve"> May occur in the next 1-2 years. </w:t>
            </w:r>
            <w:r w:rsidRPr="004041BE">
              <w:rPr>
                <w:rFonts w:asciiTheme="majorHAnsi" w:hAnsiTheme="majorHAnsi"/>
                <w:b/>
                <w:bCs/>
                <w:sz w:val="16"/>
                <w:szCs w:val="16"/>
              </w:rPr>
              <w:t>OR</w:t>
            </w:r>
          </w:p>
          <w:p w14:paraId="50852168" w14:textId="77777777" w:rsidR="008375A9" w:rsidRPr="004A32DF" w:rsidRDefault="008375A9" w:rsidP="00F96AF4">
            <w:pPr>
              <w:rPr>
                <w:rFonts w:asciiTheme="majorHAnsi" w:hAnsiTheme="majorHAnsi"/>
                <w:sz w:val="16"/>
                <w:szCs w:val="16"/>
              </w:rPr>
            </w:pPr>
            <w:r w:rsidRPr="004A32DF">
              <w:rPr>
                <w:rFonts w:asciiTheme="majorHAnsi" w:hAnsiTheme="majorHAnsi"/>
                <w:sz w:val="16"/>
                <w:szCs w:val="16"/>
              </w:rPr>
              <w:t>Current controls seem to be working.</w:t>
            </w:r>
            <w:r w:rsidRPr="004A32DF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92D050"/>
          </w:tcPr>
          <w:p w14:paraId="1E5F789C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4FA2CCBE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F4435D">
              <w:rPr>
                <w:rFonts w:asciiTheme="majorHAnsi" w:hAnsiTheme="majorHAnsi"/>
              </w:rPr>
              <w:t>Low (</w:t>
            </w:r>
            <w:r>
              <w:rPr>
                <w:rFonts w:asciiTheme="majorHAnsi" w:hAnsiTheme="majorHAnsi"/>
              </w:rPr>
              <w:t>3</w:t>
            </w:r>
            <w:r w:rsidRPr="00F4435D">
              <w:rPr>
                <w:rFonts w:asciiTheme="majorHAnsi" w:hAnsiTheme="majorHAnsi"/>
              </w:rPr>
              <w:t>)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33956739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Medium (6)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A5B327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Medium (9)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0D6908C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5D4F67">
              <w:rPr>
                <w:rFonts w:asciiTheme="majorHAnsi" w:hAnsiTheme="majorHAnsi"/>
              </w:rPr>
              <w:t>High</w:t>
            </w:r>
            <w:r>
              <w:rPr>
                <w:rFonts w:asciiTheme="majorHAnsi" w:hAnsiTheme="majorHAnsi"/>
              </w:rPr>
              <w:t xml:space="preserve"> (12)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274193D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Very </w:t>
            </w:r>
            <w:r w:rsidRPr="005D4F67">
              <w:rPr>
                <w:rFonts w:asciiTheme="majorHAnsi" w:hAnsiTheme="majorHAnsi"/>
              </w:rPr>
              <w:t>High</w:t>
            </w:r>
            <w:r>
              <w:rPr>
                <w:rFonts w:asciiTheme="majorHAnsi" w:hAnsiTheme="majorHAnsi"/>
              </w:rPr>
              <w:t xml:space="preserve"> (15)</w:t>
            </w:r>
          </w:p>
        </w:tc>
      </w:tr>
      <w:tr w:rsidR="008375A9" w:rsidRPr="005D4F67" w14:paraId="3C7C32D8" w14:textId="77777777" w:rsidTr="00B31F7A">
        <w:trPr>
          <w:trHeight w:val="892"/>
        </w:trPr>
        <w:tc>
          <w:tcPr>
            <w:tcW w:w="624" w:type="dxa"/>
            <w:vMerge/>
            <w:shd w:val="clear" w:color="auto" w:fill="F2CEED" w:themeFill="accent5" w:themeFillTint="33"/>
            <w:textDirection w:val="btLr"/>
          </w:tcPr>
          <w:p w14:paraId="7A953B25" w14:textId="77777777" w:rsidR="008375A9" w:rsidRPr="005D4F67" w:rsidRDefault="008375A9" w:rsidP="00F96AF4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3561" w:type="dxa"/>
            <w:shd w:val="clear" w:color="auto" w:fill="auto"/>
          </w:tcPr>
          <w:p w14:paraId="4A0AF313" w14:textId="77777777" w:rsidR="008375A9" w:rsidRPr="004A32DF" w:rsidRDefault="008375A9" w:rsidP="008375A9">
            <w:pPr>
              <w:pStyle w:val="ListParagraph"/>
              <w:numPr>
                <w:ilvl w:val="0"/>
                <w:numId w:val="3"/>
              </w:numPr>
              <w:spacing w:before="4"/>
              <w:ind w:left="289" w:hanging="218"/>
              <w:contextualSpacing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4A32DF">
              <w:rPr>
                <w:rFonts w:asciiTheme="majorHAnsi" w:hAnsiTheme="majorHAnsi"/>
                <w:b/>
                <w:sz w:val="16"/>
                <w:szCs w:val="16"/>
              </w:rPr>
              <w:t xml:space="preserve"> Unlikely</w:t>
            </w:r>
          </w:p>
          <w:p w14:paraId="211C0AD4" w14:textId="77777777" w:rsidR="008375A9" w:rsidRPr="004041BE" w:rsidRDefault="008375A9" w:rsidP="00F96AF4">
            <w:pPr>
              <w:rPr>
                <w:rFonts w:asciiTheme="majorHAnsi" w:hAnsiTheme="majorHAnsi"/>
                <w:sz w:val="16"/>
                <w:szCs w:val="16"/>
              </w:rPr>
            </w:pPr>
            <w:r w:rsidRPr="004041BE">
              <w:rPr>
                <w:rFonts w:asciiTheme="majorHAnsi" w:hAnsiTheme="majorHAnsi"/>
                <w:sz w:val="16"/>
                <w:szCs w:val="16"/>
              </w:rPr>
              <w:t xml:space="preserve">No immediate risk, however, future changes could create or increase the exposure to this risk. </w:t>
            </w:r>
            <w:r w:rsidRPr="004041BE">
              <w:rPr>
                <w:rFonts w:asciiTheme="majorHAnsi" w:hAnsiTheme="majorHAnsi"/>
                <w:b/>
                <w:bCs/>
                <w:sz w:val="16"/>
                <w:szCs w:val="16"/>
              </w:rPr>
              <w:t>OR</w:t>
            </w:r>
            <w:r w:rsidRPr="004041BE">
              <w:rPr>
                <w:rFonts w:asciiTheme="majorHAnsi" w:hAnsiTheme="majorHAnsi"/>
                <w:sz w:val="16"/>
                <w:szCs w:val="16"/>
              </w:rPr>
              <w:t xml:space="preserve"> Not likely to occur within the next 2 - 10 years </w:t>
            </w:r>
            <w:r w:rsidRPr="004041BE">
              <w:rPr>
                <w:rFonts w:asciiTheme="majorHAnsi" w:hAnsiTheme="majorHAnsi"/>
                <w:b/>
                <w:bCs/>
                <w:sz w:val="16"/>
                <w:szCs w:val="16"/>
              </w:rPr>
              <w:t>OR</w:t>
            </w:r>
            <w:r w:rsidRPr="004041BE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4BD82235" w14:textId="77777777" w:rsidR="008375A9" w:rsidRPr="004A32DF" w:rsidRDefault="008375A9" w:rsidP="00F96AF4">
            <w:pPr>
              <w:rPr>
                <w:rFonts w:asciiTheme="majorHAnsi" w:hAnsiTheme="majorHAnsi"/>
                <w:sz w:val="16"/>
                <w:szCs w:val="16"/>
              </w:rPr>
            </w:pPr>
            <w:r w:rsidRPr="004A32DF">
              <w:rPr>
                <w:rFonts w:asciiTheme="majorHAnsi" w:hAnsiTheme="majorHAnsi"/>
                <w:sz w:val="16"/>
                <w:szCs w:val="16"/>
              </w:rPr>
              <w:t>Controls are frequently assessed and are deemed to be fully effective.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92D050"/>
          </w:tcPr>
          <w:p w14:paraId="3DA53820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0666FA8C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37A674F2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F4435D">
              <w:rPr>
                <w:rFonts w:asciiTheme="majorHAnsi" w:hAnsiTheme="majorHAnsi"/>
              </w:rPr>
              <w:t>Low (</w:t>
            </w:r>
            <w:r>
              <w:rPr>
                <w:rFonts w:asciiTheme="majorHAnsi" w:hAnsiTheme="majorHAnsi"/>
              </w:rPr>
              <w:t>2</w:t>
            </w:r>
            <w:r w:rsidRPr="00F4435D">
              <w:rPr>
                <w:rFonts w:asciiTheme="majorHAnsi" w:hAnsiTheme="majorHAnsi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7E14893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Low (4)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A9EF04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Medium (6)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A434E75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Medium (8)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325CED2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5D4F67">
              <w:rPr>
                <w:rFonts w:asciiTheme="majorHAnsi" w:hAnsiTheme="majorHAnsi"/>
              </w:rPr>
              <w:t>High</w:t>
            </w:r>
            <w:r>
              <w:rPr>
                <w:rFonts w:asciiTheme="majorHAnsi" w:hAnsiTheme="majorHAnsi"/>
              </w:rPr>
              <w:t xml:space="preserve"> (10)</w:t>
            </w:r>
          </w:p>
        </w:tc>
      </w:tr>
      <w:tr w:rsidR="008375A9" w:rsidRPr="005D4F67" w14:paraId="7AEC9356" w14:textId="77777777" w:rsidTr="00B31F7A">
        <w:tc>
          <w:tcPr>
            <w:tcW w:w="624" w:type="dxa"/>
            <w:vMerge/>
            <w:shd w:val="clear" w:color="auto" w:fill="F2CEED" w:themeFill="accent5" w:themeFillTint="33"/>
            <w:textDirection w:val="btLr"/>
          </w:tcPr>
          <w:p w14:paraId="03B7592C" w14:textId="77777777" w:rsidR="008375A9" w:rsidRPr="005D4F67" w:rsidRDefault="008375A9" w:rsidP="00F96AF4">
            <w:pPr>
              <w:ind w:left="113" w:right="113"/>
              <w:rPr>
                <w:rFonts w:asciiTheme="majorHAnsi" w:hAnsiTheme="majorHAnsi"/>
              </w:rPr>
            </w:pPr>
          </w:p>
        </w:tc>
        <w:tc>
          <w:tcPr>
            <w:tcW w:w="3561" w:type="dxa"/>
            <w:shd w:val="clear" w:color="auto" w:fill="auto"/>
          </w:tcPr>
          <w:p w14:paraId="2BE49226" w14:textId="77777777" w:rsidR="008375A9" w:rsidRPr="004A32DF" w:rsidRDefault="008375A9" w:rsidP="008375A9">
            <w:pPr>
              <w:pStyle w:val="ListParagraph"/>
              <w:numPr>
                <w:ilvl w:val="0"/>
                <w:numId w:val="4"/>
              </w:numPr>
              <w:spacing w:before="4"/>
              <w:ind w:left="289" w:hanging="283"/>
              <w:contextualSpacing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4A32DF">
              <w:rPr>
                <w:rFonts w:asciiTheme="majorHAnsi" w:hAnsiTheme="majorHAnsi"/>
                <w:b/>
                <w:sz w:val="16"/>
                <w:szCs w:val="16"/>
              </w:rPr>
              <w:t>Rare</w:t>
            </w:r>
          </w:p>
          <w:p w14:paraId="7AC7993D" w14:textId="77777777" w:rsidR="008375A9" w:rsidRPr="004041BE" w:rsidRDefault="008375A9" w:rsidP="00F96AF4">
            <w:pPr>
              <w:ind w:left="6"/>
              <w:rPr>
                <w:rFonts w:asciiTheme="majorHAnsi" w:hAnsiTheme="majorHAnsi"/>
                <w:bCs/>
                <w:sz w:val="16"/>
                <w:szCs w:val="16"/>
              </w:rPr>
            </w:pPr>
            <w:r w:rsidRPr="004041BE">
              <w:rPr>
                <w:rFonts w:asciiTheme="majorHAnsi" w:hAnsiTheme="majorHAnsi"/>
                <w:bCs/>
                <w:sz w:val="16"/>
                <w:szCs w:val="16"/>
              </w:rPr>
              <w:t xml:space="preserve">No evidence that this event has ever happened. Would require an exceptional and unpredicted change. </w:t>
            </w:r>
          </w:p>
          <w:p w14:paraId="564EA668" w14:textId="77777777" w:rsidR="008375A9" w:rsidRPr="004A32DF" w:rsidRDefault="008375A9" w:rsidP="00F96AF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041BE">
              <w:rPr>
                <w:rFonts w:asciiTheme="majorHAnsi" w:hAnsiTheme="majorHAnsi"/>
                <w:bCs/>
                <w:sz w:val="16"/>
                <w:szCs w:val="16"/>
              </w:rPr>
              <w:t>Not expected in the next &gt;10years.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252B754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5D4F67">
              <w:rPr>
                <w:rFonts w:asciiTheme="majorHAnsi" w:hAnsiTheme="majorHAnsi"/>
              </w:rPr>
              <w:t>Low</w:t>
            </w:r>
            <w:r>
              <w:rPr>
                <w:rFonts w:asciiTheme="majorHAnsi" w:hAnsiTheme="majorHAnsi"/>
              </w:rPr>
              <w:t xml:space="preserve"> (1)</w:t>
            </w:r>
          </w:p>
          <w:p w14:paraId="5A4FD94C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14:paraId="445012E6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4EF1D6AC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567CD3">
              <w:rPr>
                <w:rFonts w:asciiTheme="majorHAnsi" w:hAnsiTheme="majorHAnsi"/>
              </w:rPr>
              <w:t>Low (</w:t>
            </w:r>
            <w:r>
              <w:rPr>
                <w:rFonts w:asciiTheme="majorHAnsi" w:hAnsiTheme="majorHAnsi"/>
              </w:rPr>
              <w:t>2</w:t>
            </w:r>
            <w:r w:rsidRPr="00567CD3">
              <w:rPr>
                <w:rFonts w:asciiTheme="majorHAnsi" w:hAnsiTheme="majorHAnsi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92D050"/>
          </w:tcPr>
          <w:p w14:paraId="2EC56B83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66BA5110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567CD3">
              <w:rPr>
                <w:rFonts w:asciiTheme="majorHAnsi" w:hAnsiTheme="majorHAnsi"/>
              </w:rPr>
              <w:t>Low (</w:t>
            </w:r>
            <w:r>
              <w:rPr>
                <w:rFonts w:asciiTheme="majorHAnsi" w:hAnsiTheme="majorHAnsi"/>
              </w:rPr>
              <w:t>3</w:t>
            </w:r>
            <w:r w:rsidRPr="00567CD3">
              <w:rPr>
                <w:rFonts w:asciiTheme="majorHAnsi" w:hAnsiTheme="majorHAnsi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92D050"/>
          </w:tcPr>
          <w:p w14:paraId="14C4AFCD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58990EE8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  <w:r w:rsidRPr="00567CD3">
              <w:rPr>
                <w:rFonts w:asciiTheme="majorHAnsi" w:hAnsiTheme="majorHAnsi"/>
              </w:rPr>
              <w:t>Low (</w:t>
            </w:r>
            <w:r>
              <w:rPr>
                <w:rFonts w:asciiTheme="majorHAnsi" w:hAnsiTheme="majorHAnsi"/>
              </w:rPr>
              <w:t>4</w:t>
            </w:r>
            <w:r w:rsidRPr="00567CD3">
              <w:rPr>
                <w:rFonts w:asciiTheme="majorHAnsi" w:hAnsiTheme="majorHAnsi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2DDC668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11113B62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Medium (5)</w:t>
            </w:r>
          </w:p>
          <w:p w14:paraId="5D1FC989" w14:textId="77777777" w:rsidR="008375A9" w:rsidRDefault="008375A9" w:rsidP="00F96AF4">
            <w:pPr>
              <w:jc w:val="center"/>
              <w:rPr>
                <w:rFonts w:asciiTheme="majorHAnsi" w:hAnsiTheme="majorHAnsi"/>
              </w:rPr>
            </w:pPr>
          </w:p>
          <w:p w14:paraId="278380AF" w14:textId="77777777" w:rsidR="008375A9" w:rsidRPr="005D4F67" w:rsidRDefault="008375A9" w:rsidP="00F96AF4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0D0889D" w14:textId="77777777" w:rsidR="00FC3859" w:rsidRDefault="00FC3859"/>
    <w:p w14:paraId="4875ABDE" w14:textId="77777777" w:rsidR="00433DE3" w:rsidRDefault="00433DE3"/>
    <w:p w14:paraId="2B6F9C29" w14:textId="77777777" w:rsidR="00433DE3" w:rsidRDefault="00433DE3"/>
    <w:p w14:paraId="27C75D83" w14:textId="77777777" w:rsidR="00433DE3" w:rsidRDefault="00433DE3"/>
    <w:p w14:paraId="16124500" w14:textId="77777777" w:rsidR="00433DE3" w:rsidRDefault="00433DE3"/>
    <w:p w14:paraId="1C555C7B" w14:textId="77777777" w:rsidR="00433DE3" w:rsidRDefault="00433DE3"/>
    <w:sectPr w:rsidR="00433DE3" w:rsidSect="008F42E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ckliffe Sans Light">
    <w:panose1 w:val="00000000000000000000"/>
    <w:charset w:val="4D"/>
    <w:family w:val="auto"/>
    <w:notTrueType/>
    <w:pitch w:val="variable"/>
    <w:sig w:usb0="A10000AF" w:usb1="40002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B66"/>
    <w:multiLevelType w:val="hybridMultilevel"/>
    <w:tmpl w:val="3D2054E4"/>
    <w:lvl w:ilvl="0" w:tplc="6930C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8A"/>
    <w:multiLevelType w:val="hybridMultilevel"/>
    <w:tmpl w:val="1B8AEAEA"/>
    <w:lvl w:ilvl="0" w:tplc="058C0BCC">
      <w:numFmt w:val="bullet"/>
      <w:lvlText w:val=""/>
      <w:lvlJc w:val="left"/>
      <w:pPr>
        <w:ind w:left="338" w:hanging="22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NZ" w:eastAsia="en-US" w:bidi="ar-SA"/>
      </w:rPr>
    </w:lvl>
    <w:lvl w:ilvl="1" w:tplc="FCC807D4">
      <w:numFmt w:val="bullet"/>
      <w:lvlText w:val="•"/>
      <w:lvlJc w:val="left"/>
      <w:pPr>
        <w:ind w:left="1141" w:hanging="228"/>
      </w:pPr>
      <w:rPr>
        <w:rFonts w:hint="default"/>
        <w:lang w:val="en-NZ" w:eastAsia="en-US" w:bidi="ar-SA"/>
      </w:rPr>
    </w:lvl>
    <w:lvl w:ilvl="2" w:tplc="B1C4482C">
      <w:numFmt w:val="bullet"/>
      <w:lvlText w:val="•"/>
      <w:lvlJc w:val="left"/>
      <w:pPr>
        <w:ind w:left="1943" w:hanging="228"/>
      </w:pPr>
      <w:rPr>
        <w:rFonts w:hint="default"/>
        <w:lang w:val="en-NZ" w:eastAsia="en-US" w:bidi="ar-SA"/>
      </w:rPr>
    </w:lvl>
    <w:lvl w:ilvl="3" w:tplc="5106D154">
      <w:numFmt w:val="bullet"/>
      <w:lvlText w:val="•"/>
      <w:lvlJc w:val="left"/>
      <w:pPr>
        <w:ind w:left="2744" w:hanging="228"/>
      </w:pPr>
      <w:rPr>
        <w:rFonts w:hint="default"/>
        <w:lang w:val="en-NZ" w:eastAsia="en-US" w:bidi="ar-SA"/>
      </w:rPr>
    </w:lvl>
    <w:lvl w:ilvl="4" w:tplc="12583248">
      <w:numFmt w:val="bullet"/>
      <w:lvlText w:val="•"/>
      <w:lvlJc w:val="left"/>
      <w:pPr>
        <w:ind w:left="3546" w:hanging="228"/>
      </w:pPr>
      <w:rPr>
        <w:rFonts w:hint="default"/>
        <w:lang w:val="en-NZ" w:eastAsia="en-US" w:bidi="ar-SA"/>
      </w:rPr>
    </w:lvl>
    <w:lvl w:ilvl="5" w:tplc="503216AA">
      <w:numFmt w:val="bullet"/>
      <w:lvlText w:val="•"/>
      <w:lvlJc w:val="left"/>
      <w:pPr>
        <w:ind w:left="4347" w:hanging="228"/>
      </w:pPr>
      <w:rPr>
        <w:rFonts w:hint="default"/>
        <w:lang w:val="en-NZ" w:eastAsia="en-US" w:bidi="ar-SA"/>
      </w:rPr>
    </w:lvl>
    <w:lvl w:ilvl="6" w:tplc="DA0A54C6">
      <w:numFmt w:val="bullet"/>
      <w:lvlText w:val="•"/>
      <w:lvlJc w:val="left"/>
      <w:pPr>
        <w:ind w:left="5149" w:hanging="228"/>
      </w:pPr>
      <w:rPr>
        <w:rFonts w:hint="default"/>
        <w:lang w:val="en-NZ" w:eastAsia="en-US" w:bidi="ar-SA"/>
      </w:rPr>
    </w:lvl>
    <w:lvl w:ilvl="7" w:tplc="98628844">
      <w:numFmt w:val="bullet"/>
      <w:lvlText w:val="•"/>
      <w:lvlJc w:val="left"/>
      <w:pPr>
        <w:ind w:left="5950" w:hanging="228"/>
      </w:pPr>
      <w:rPr>
        <w:rFonts w:hint="default"/>
        <w:lang w:val="en-NZ" w:eastAsia="en-US" w:bidi="ar-SA"/>
      </w:rPr>
    </w:lvl>
    <w:lvl w:ilvl="8" w:tplc="02A61CC6">
      <w:numFmt w:val="bullet"/>
      <w:lvlText w:val="•"/>
      <w:lvlJc w:val="left"/>
      <w:pPr>
        <w:ind w:left="6752" w:hanging="228"/>
      </w:pPr>
      <w:rPr>
        <w:rFonts w:hint="default"/>
        <w:lang w:val="en-NZ" w:eastAsia="en-US" w:bidi="ar-SA"/>
      </w:rPr>
    </w:lvl>
  </w:abstractNum>
  <w:abstractNum w:abstractNumId="2" w15:restartNumberingAfterBreak="0">
    <w:nsid w:val="0C304218"/>
    <w:multiLevelType w:val="hybridMultilevel"/>
    <w:tmpl w:val="17B87090"/>
    <w:lvl w:ilvl="0" w:tplc="5B2C1A1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2D87"/>
    <w:multiLevelType w:val="hybridMultilevel"/>
    <w:tmpl w:val="ED7688C2"/>
    <w:lvl w:ilvl="0" w:tplc="1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" w15:restartNumberingAfterBreak="0">
    <w:nsid w:val="235522CD"/>
    <w:multiLevelType w:val="hybridMultilevel"/>
    <w:tmpl w:val="D4C89CB0"/>
    <w:lvl w:ilvl="0" w:tplc="0F349A8E">
      <w:start w:val="3"/>
      <w:numFmt w:val="decimal"/>
      <w:lvlText w:val="(%1)"/>
      <w:lvlJc w:val="left"/>
      <w:pPr>
        <w:ind w:left="69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50AC2"/>
    <w:multiLevelType w:val="hybridMultilevel"/>
    <w:tmpl w:val="CEA666B0"/>
    <w:lvl w:ilvl="0" w:tplc="2FD8BC80">
      <w:start w:val="1"/>
      <w:numFmt w:val="decimal"/>
      <w:lvlText w:val="(%1)"/>
      <w:lvlJc w:val="left"/>
      <w:pPr>
        <w:ind w:left="69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18" w:hanging="360"/>
      </w:pPr>
    </w:lvl>
    <w:lvl w:ilvl="2" w:tplc="1409001B" w:tentative="1">
      <w:start w:val="1"/>
      <w:numFmt w:val="lowerRoman"/>
      <w:lvlText w:val="%3."/>
      <w:lvlJc w:val="right"/>
      <w:pPr>
        <w:ind w:left="2138" w:hanging="180"/>
      </w:pPr>
    </w:lvl>
    <w:lvl w:ilvl="3" w:tplc="1409000F" w:tentative="1">
      <w:start w:val="1"/>
      <w:numFmt w:val="decimal"/>
      <w:lvlText w:val="%4."/>
      <w:lvlJc w:val="left"/>
      <w:pPr>
        <w:ind w:left="2858" w:hanging="360"/>
      </w:pPr>
    </w:lvl>
    <w:lvl w:ilvl="4" w:tplc="14090019" w:tentative="1">
      <w:start w:val="1"/>
      <w:numFmt w:val="lowerLetter"/>
      <w:lvlText w:val="%5."/>
      <w:lvlJc w:val="left"/>
      <w:pPr>
        <w:ind w:left="3578" w:hanging="360"/>
      </w:pPr>
    </w:lvl>
    <w:lvl w:ilvl="5" w:tplc="1409001B" w:tentative="1">
      <w:start w:val="1"/>
      <w:numFmt w:val="lowerRoman"/>
      <w:lvlText w:val="%6."/>
      <w:lvlJc w:val="right"/>
      <w:pPr>
        <w:ind w:left="4298" w:hanging="180"/>
      </w:pPr>
    </w:lvl>
    <w:lvl w:ilvl="6" w:tplc="1409000F" w:tentative="1">
      <w:start w:val="1"/>
      <w:numFmt w:val="decimal"/>
      <w:lvlText w:val="%7."/>
      <w:lvlJc w:val="left"/>
      <w:pPr>
        <w:ind w:left="5018" w:hanging="360"/>
      </w:pPr>
    </w:lvl>
    <w:lvl w:ilvl="7" w:tplc="14090019" w:tentative="1">
      <w:start w:val="1"/>
      <w:numFmt w:val="lowerLetter"/>
      <w:lvlText w:val="%8."/>
      <w:lvlJc w:val="left"/>
      <w:pPr>
        <w:ind w:left="5738" w:hanging="360"/>
      </w:pPr>
    </w:lvl>
    <w:lvl w:ilvl="8" w:tplc="1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73EE319A"/>
    <w:multiLevelType w:val="hybridMultilevel"/>
    <w:tmpl w:val="711CB2D4"/>
    <w:lvl w:ilvl="0" w:tplc="136A0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84187">
    <w:abstractNumId w:val="1"/>
  </w:num>
  <w:num w:numId="2" w16cid:durableId="628054851">
    <w:abstractNumId w:val="6"/>
  </w:num>
  <w:num w:numId="3" w16cid:durableId="1003243779">
    <w:abstractNumId w:val="2"/>
  </w:num>
  <w:num w:numId="4" w16cid:durableId="511796888">
    <w:abstractNumId w:val="0"/>
  </w:num>
  <w:num w:numId="5" w16cid:durableId="2005862740">
    <w:abstractNumId w:val="5"/>
  </w:num>
  <w:num w:numId="6" w16cid:durableId="1671565983">
    <w:abstractNumId w:val="4"/>
  </w:num>
  <w:num w:numId="7" w16cid:durableId="33241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A9"/>
    <w:rsid w:val="00076CD0"/>
    <w:rsid w:val="00091F2A"/>
    <w:rsid w:val="001447EE"/>
    <w:rsid w:val="00152FD7"/>
    <w:rsid w:val="001629D9"/>
    <w:rsid w:val="00166373"/>
    <w:rsid w:val="001664E6"/>
    <w:rsid w:val="00177191"/>
    <w:rsid w:val="00181242"/>
    <w:rsid w:val="001A5733"/>
    <w:rsid w:val="0024129B"/>
    <w:rsid w:val="0024496B"/>
    <w:rsid w:val="002A5DF8"/>
    <w:rsid w:val="002C1F19"/>
    <w:rsid w:val="002C55BE"/>
    <w:rsid w:val="002E21DA"/>
    <w:rsid w:val="00300D38"/>
    <w:rsid w:val="003204D6"/>
    <w:rsid w:val="003F563A"/>
    <w:rsid w:val="004156DD"/>
    <w:rsid w:val="00433DE3"/>
    <w:rsid w:val="004A6B1D"/>
    <w:rsid w:val="00506352"/>
    <w:rsid w:val="00513AC6"/>
    <w:rsid w:val="0051430F"/>
    <w:rsid w:val="00573364"/>
    <w:rsid w:val="005E5B33"/>
    <w:rsid w:val="006023CE"/>
    <w:rsid w:val="00622E06"/>
    <w:rsid w:val="006514FD"/>
    <w:rsid w:val="00664474"/>
    <w:rsid w:val="006F26AC"/>
    <w:rsid w:val="00710694"/>
    <w:rsid w:val="0072390B"/>
    <w:rsid w:val="008375A9"/>
    <w:rsid w:val="008525DD"/>
    <w:rsid w:val="00894AF1"/>
    <w:rsid w:val="008A07CC"/>
    <w:rsid w:val="008F42E8"/>
    <w:rsid w:val="00950696"/>
    <w:rsid w:val="00955DEB"/>
    <w:rsid w:val="00971466"/>
    <w:rsid w:val="00994F42"/>
    <w:rsid w:val="009D0432"/>
    <w:rsid w:val="009E7188"/>
    <w:rsid w:val="009F128B"/>
    <w:rsid w:val="00A254C7"/>
    <w:rsid w:val="00A834AE"/>
    <w:rsid w:val="00AC4514"/>
    <w:rsid w:val="00AC602A"/>
    <w:rsid w:val="00AF770D"/>
    <w:rsid w:val="00B31F7A"/>
    <w:rsid w:val="00BC5799"/>
    <w:rsid w:val="00C16EAD"/>
    <w:rsid w:val="00C40913"/>
    <w:rsid w:val="00C4183B"/>
    <w:rsid w:val="00C53515"/>
    <w:rsid w:val="00D073EA"/>
    <w:rsid w:val="00D9509B"/>
    <w:rsid w:val="00DE2D37"/>
    <w:rsid w:val="00E30C7C"/>
    <w:rsid w:val="00E46209"/>
    <w:rsid w:val="00E609E9"/>
    <w:rsid w:val="00E63288"/>
    <w:rsid w:val="00E67656"/>
    <w:rsid w:val="00EA7F43"/>
    <w:rsid w:val="00FC3859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7E46"/>
  <w15:chartTrackingRefBased/>
  <w15:docId w15:val="{8810BEAE-0CEB-49A6-AF41-A0E06D7F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5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5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5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5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5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5A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375A9"/>
  </w:style>
  <w:style w:type="character" w:styleId="CommentReference">
    <w:name w:val="annotation reference"/>
    <w:basedOn w:val="DefaultParagraphFont"/>
    <w:uiPriority w:val="99"/>
    <w:semiHidden/>
    <w:unhideWhenUsed/>
    <w:rsid w:val="00837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5A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>University of Otago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Alcock</dc:creator>
  <cp:keywords/>
  <dc:description/>
  <cp:lastModifiedBy>Wendy Houliston</cp:lastModifiedBy>
  <cp:revision>2</cp:revision>
  <dcterms:created xsi:type="dcterms:W3CDTF">2024-09-06T02:27:00Z</dcterms:created>
  <dcterms:modified xsi:type="dcterms:W3CDTF">2024-09-06T02:27:00Z</dcterms:modified>
</cp:coreProperties>
</file>